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43A7" w14:textId="77777777" w:rsidR="00D96BA5" w:rsidRPr="00626303" w:rsidRDefault="00091D14">
      <w:pPr>
        <w:spacing w:after="220"/>
        <w:jc w:val="center"/>
        <w:rPr>
          <w:b/>
          <w:sz w:val="32"/>
          <w:szCs w:val="32"/>
          <w:lang w:val="ru-RU"/>
        </w:rPr>
      </w:pPr>
      <w:r w:rsidRPr="00626303">
        <w:rPr>
          <w:b/>
          <w:sz w:val="32"/>
          <w:szCs w:val="32"/>
          <w:lang w:val="ru-RU"/>
        </w:rPr>
        <w:t xml:space="preserve">НОМИНАЦИЯ: КОНЦЕРТМЕЙСТЕРСКОЕ </w:t>
      </w:r>
      <w:r w:rsidRPr="00626303">
        <w:rPr>
          <w:b/>
          <w:sz w:val="32"/>
          <w:szCs w:val="32"/>
          <w:lang w:val="ru-RU"/>
        </w:rPr>
        <w:t>ИСКУССТВО</w:t>
      </w:r>
    </w:p>
    <w:p w14:paraId="707029F1" w14:textId="77777777" w:rsidR="00D96BA5" w:rsidRPr="00626303" w:rsidRDefault="00D96BA5">
      <w:pPr>
        <w:spacing w:after="220"/>
        <w:rPr>
          <w:b/>
          <w:sz w:val="27"/>
          <w:szCs w:val="27"/>
          <w:lang w:val="ru-RU"/>
        </w:rPr>
      </w:pPr>
    </w:p>
    <w:p w14:paraId="1A05FF4F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b/>
          <w:sz w:val="27"/>
          <w:szCs w:val="27"/>
        </w:rPr>
        <w:t>Председатель жюри</w:t>
      </w:r>
      <w:r w:rsidRPr="00626303">
        <w:rPr>
          <w:sz w:val="27"/>
          <w:szCs w:val="27"/>
        </w:rPr>
        <w:t xml:space="preserve">: </w:t>
      </w:r>
      <w:r w:rsidRPr="00626303">
        <w:rPr>
          <w:b/>
          <w:sz w:val="27"/>
          <w:szCs w:val="27"/>
        </w:rPr>
        <w:t>Егоров Виталий Николаевич</w:t>
      </w:r>
      <w:r w:rsidRPr="00626303">
        <w:rPr>
          <w:b/>
          <w:sz w:val="27"/>
          <w:szCs w:val="27"/>
          <w:lang w:val="ru-RU"/>
        </w:rPr>
        <w:t xml:space="preserve"> – </w:t>
      </w:r>
      <w:r w:rsidRPr="00626303">
        <w:rPr>
          <w:sz w:val="27"/>
          <w:szCs w:val="27"/>
        </w:rPr>
        <w:t>Лауреат международных и всероссийских конкурсов. Преподаватель кафедры концертмейстерского искусства Московской государственной консерватории имени П.И. Чайковского.</w:t>
      </w:r>
      <w:r w:rsidRPr="00626303">
        <w:rPr>
          <w:sz w:val="27"/>
          <w:szCs w:val="27"/>
          <w:lang w:val="ru-RU"/>
        </w:rPr>
        <w:t xml:space="preserve"> </w:t>
      </w:r>
      <w:r w:rsidRPr="00626303">
        <w:rPr>
          <w:sz w:val="27"/>
          <w:szCs w:val="27"/>
        </w:rPr>
        <w:t>Концертмейстер РАМ имени Гнесины</w:t>
      </w:r>
      <w:r w:rsidRPr="00626303">
        <w:rPr>
          <w:sz w:val="27"/>
          <w:szCs w:val="27"/>
        </w:rPr>
        <w:t xml:space="preserve">х и МГК имени П.И. Чайковского. </w:t>
      </w:r>
    </w:p>
    <w:p w14:paraId="73203DCE" w14:textId="77777777" w:rsidR="00D96BA5" w:rsidRPr="00626303" w:rsidRDefault="00091D14">
      <w:pPr>
        <w:spacing w:after="220"/>
        <w:rPr>
          <w:b/>
          <w:bCs/>
          <w:sz w:val="27"/>
          <w:szCs w:val="27"/>
          <w:lang w:val="ru-RU"/>
        </w:rPr>
      </w:pPr>
      <w:r w:rsidRPr="00626303">
        <w:rPr>
          <w:b/>
          <w:bCs/>
          <w:sz w:val="27"/>
          <w:szCs w:val="27"/>
        </w:rPr>
        <w:t>Члены жюри:</w:t>
      </w:r>
      <w:r w:rsidRPr="00626303">
        <w:rPr>
          <w:b/>
          <w:bCs/>
          <w:sz w:val="27"/>
          <w:szCs w:val="27"/>
          <w:lang w:val="ru-RU"/>
        </w:rPr>
        <w:t xml:space="preserve"> </w:t>
      </w:r>
    </w:p>
    <w:p w14:paraId="36F00C4F" w14:textId="77777777" w:rsidR="00D96BA5" w:rsidRPr="00626303" w:rsidRDefault="00091D14">
      <w:pPr>
        <w:spacing w:after="220"/>
        <w:rPr>
          <w:b/>
          <w:sz w:val="27"/>
          <w:szCs w:val="27"/>
          <w:lang w:val="ru-RU"/>
        </w:rPr>
      </w:pPr>
      <w:r w:rsidRPr="00626303">
        <w:rPr>
          <w:b/>
          <w:sz w:val="27"/>
          <w:szCs w:val="27"/>
        </w:rPr>
        <w:t>Коршунов Михаил</w:t>
      </w:r>
      <w:r w:rsidRPr="00626303">
        <w:rPr>
          <w:b/>
          <w:sz w:val="27"/>
          <w:szCs w:val="27"/>
          <w:lang w:val="ru-RU"/>
        </w:rPr>
        <w:t xml:space="preserve"> Львович – </w:t>
      </w:r>
      <w:r w:rsidRPr="00626303">
        <w:rPr>
          <w:sz w:val="27"/>
          <w:szCs w:val="27"/>
        </w:rPr>
        <w:t xml:space="preserve">Участник музыкальных фестивалей в России и за рубежом. Концертмейстер оперной труппы Государственного академического Большого театра России. Концертмейстер и </w:t>
      </w:r>
      <w:r w:rsidRPr="00626303">
        <w:rPr>
          <w:sz w:val="27"/>
          <w:szCs w:val="27"/>
          <w:lang w:val="ru-RU"/>
        </w:rPr>
        <w:t>педагог</w:t>
      </w:r>
      <w:r w:rsidRPr="00626303">
        <w:rPr>
          <w:sz w:val="27"/>
          <w:szCs w:val="27"/>
        </w:rPr>
        <w:t xml:space="preserve"> молодежной оперной</w:t>
      </w:r>
      <w:r w:rsidRPr="00626303">
        <w:rPr>
          <w:sz w:val="27"/>
          <w:szCs w:val="27"/>
        </w:rPr>
        <w:t xml:space="preserve"> программы Большого театра.</w:t>
      </w:r>
    </w:p>
    <w:p w14:paraId="321511EF" w14:textId="77777777" w:rsidR="00D96BA5" w:rsidRPr="00626303" w:rsidRDefault="00091D14">
      <w:pPr>
        <w:spacing w:after="220"/>
        <w:rPr>
          <w:b/>
          <w:sz w:val="27"/>
          <w:szCs w:val="27"/>
          <w:lang w:val="ru-RU"/>
        </w:rPr>
      </w:pPr>
      <w:proofErr w:type="spellStart"/>
      <w:r w:rsidRPr="00626303">
        <w:rPr>
          <w:b/>
          <w:sz w:val="27"/>
          <w:szCs w:val="27"/>
        </w:rPr>
        <w:t>Ситникова</w:t>
      </w:r>
      <w:proofErr w:type="spellEnd"/>
      <w:r w:rsidRPr="00626303">
        <w:rPr>
          <w:b/>
          <w:sz w:val="27"/>
          <w:szCs w:val="27"/>
        </w:rPr>
        <w:t xml:space="preserve"> Анна Александровна</w:t>
      </w:r>
      <w:r w:rsidRPr="00626303">
        <w:rPr>
          <w:b/>
          <w:sz w:val="27"/>
          <w:szCs w:val="27"/>
          <w:lang w:val="ru-RU"/>
        </w:rPr>
        <w:t xml:space="preserve"> – </w:t>
      </w:r>
      <w:r w:rsidRPr="00626303">
        <w:rPr>
          <w:sz w:val="27"/>
          <w:szCs w:val="27"/>
        </w:rPr>
        <w:t>Лауреат международных конкурсов, участник музыкальных фестивалей в России и за рубеж</w:t>
      </w:r>
      <w:r w:rsidRPr="00626303">
        <w:rPr>
          <w:sz w:val="27"/>
          <w:szCs w:val="27"/>
          <w:lang w:val="ru-RU"/>
        </w:rPr>
        <w:t>о</w:t>
      </w:r>
      <w:r w:rsidRPr="00626303">
        <w:rPr>
          <w:sz w:val="27"/>
          <w:szCs w:val="27"/>
        </w:rPr>
        <w:t>м.</w:t>
      </w:r>
      <w:r w:rsidRPr="00626303">
        <w:rPr>
          <w:sz w:val="27"/>
          <w:szCs w:val="27"/>
          <w:lang w:val="ru-RU"/>
        </w:rPr>
        <w:t xml:space="preserve"> Концертмейстер</w:t>
      </w:r>
      <w:r w:rsidRPr="00626303">
        <w:rPr>
          <w:sz w:val="27"/>
          <w:szCs w:val="27"/>
        </w:rPr>
        <w:t xml:space="preserve"> по вокалу </w:t>
      </w:r>
      <w:r w:rsidRPr="00626303">
        <w:rPr>
          <w:sz w:val="27"/>
          <w:szCs w:val="27"/>
          <w:lang w:val="ru-RU"/>
        </w:rPr>
        <w:t xml:space="preserve">Московского </w:t>
      </w:r>
      <w:r w:rsidRPr="00626303">
        <w:rPr>
          <w:sz w:val="27"/>
          <w:szCs w:val="27"/>
        </w:rPr>
        <w:t xml:space="preserve">театра </w:t>
      </w:r>
      <w:r w:rsidRPr="00626303">
        <w:rPr>
          <w:sz w:val="27"/>
          <w:szCs w:val="27"/>
          <w:lang w:val="ru-RU"/>
        </w:rPr>
        <w:t>«</w:t>
      </w:r>
      <w:r w:rsidRPr="00626303">
        <w:rPr>
          <w:sz w:val="27"/>
          <w:szCs w:val="27"/>
        </w:rPr>
        <w:t>Новая Опера</w:t>
      </w:r>
      <w:r w:rsidRPr="00626303">
        <w:rPr>
          <w:sz w:val="27"/>
          <w:szCs w:val="27"/>
          <w:lang w:val="ru-RU"/>
        </w:rPr>
        <w:t>» им. Е.В. Колобова</w:t>
      </w:r>
      <w:r w:rsidRPr="00626303">
        <w:rPr>
          <w:sz w:val="27"/>
          <w:szCs w:val="27"/>
        </w:rPr>
        <w:t>.</w:t>
      </w:r>
    </w:p>
    <w:p w14:paraId="6D5DD27E" w14:textId="77777777" w:rsidR="00D96BA5" w:rsidRPr="00626303" w:rsidRDefault="00091D14">
      <w:pPr>
        <w:spacing w:after="220"/>
        <w:rPr>
          <w:b/>
          <w:sz w:val="27"/>
          <w:szCs w:val="27"/>
          <w:lang w:val="ru-RU"/>
        </w:rPr>
      </w:pPr>
      <w:r w:rsidRPr="00626303">
        <w:rPr>
          <w:b/>
          <w:sz w:val="27"/>
          <w:szCs w:val="27"/>
        </w:rPr>
        <w:t>Условия конкурса</w:t>
      </w:r>
      <w:r w:rsidRPr="00626303">
        <w:rPr>
          <w:b/>
          <w:sz w:val="27"/>
          <w:szCs w:val="27"/>
          <w:lang w:val="ru-RU"/>
        </w:rPr>
        <w:t xml:space="preserve"> </w:t>
      </w:r>
    </w:p>
    <w:p w14:paraId="43610F5A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 xml:space="preserve">Для участия допускаются музыканты-исполнители – учащиеся детских музыкальных школ, школ искусств, специальных музыкальных школ, студенты средних специальных профессиональных музыкальных учебных заведений, студенты </w:t>
      </w:r>
      <w:r w:rsidRPr="00626303">
        <w:rPr>
          <w:sz w:val="27"/>
          <w:szCs w:val="27"/>
          <w:lang w:val="ru-RU"/>
        </w:rPr>
        <w:t xml:space="preserve">и ассистенты-стажеры </w:t>
      </w:r>
      <w:r w:rsidRPr="00626303">
        <w:rPr>
          <w:sz w:val="27"/>
          <w:szCs w:val="27"/>
        </w:rPr>
        <w:t>профильных музыкальны</w:t>
      </w:r>
      <w:r w:rsidRPr="00626303">
        <w:rPr>
          <w:sz w:val="27"/>
          <w:szCs w:val="27"/>
        </w:rPr>
        <w:t>х Высших учебных заведений</w:t>
      </w:r>
      <w:r w:rsidRPr="00626303">
        <w:rPr>
          <w:sz w:val="27"/>
          <w:szCs w:val="27"/>
          <w:lang w:val="ru-RU"/>
        </w:rPr>
        <w:t>,</w:t>
      </w:r>
      <w:r w:rsidRPr="00626303">
        <w:rPr>
          <w:sz w:val="27"/>
          <w:szCs w:val="27"/>
        </w:rPr>
        <w:t xml:space="preserve"> концертмейстеры учебных заведений, театрально-концертных и филармонических организаций</w:t>
      </w:r>
      <w:r w:rsidRPr="00626303">
        <w:rPr>
          <w:sz w:val="27"/>
          <w:szCs w:val="27"/>
          <w:lang w:val="ru-RU"/>
        </w:rPr>
        <w:t>.</w:t>
      </w:r>
    </w:p>
    <w:p w14:paraId="7D96D8F7" w14:textId="77777777" w:rsidR="00D96BA5" w:rsidRPr="00626303" w:rsidRDefault="00091D14">
      <w:pPr>
        <w:spacing w:after="220"/>
        <w:rPr>
          <w:b/>
          <w:bCs/>
          <w:sz w:val="27"/>
          <w:szCs w:val="27"/>
          <w:lang w:val="ru-RU"/>
        </w:rPr>
      </w:pPr>
      <w:r w:rsidRPr="00626303">
        <w:rPr>
          <w:b/>
          <w:bCs/>
          <w:sz w:val="27"/>
          <w:szCs w:val="27"/>
          <w:lang w:val="ru-RU"/>
        </w:rPr>
        <w:t>Конкурс</w:t>
      </w:r>
      <w:r w:rsidRPr="00626303">
        <w:rPr>
          <w:b/>
          <w:bCs/>
          <w:sz w:val="27"/>
          <w:szCs w:val="27"/>
        </w:rPr>
        <w:t xml:space="preserve"> проводится в </w:t>
      </w:r>
      <w:r w:rsidRPr="00626303">
        <w:rPr>
          <w:b/>
          <w:bCs/>
          <w:sz w:val="27"/>
          <w:szCs w:val="27"/>
          <w:u w:val="single"/>
          <w:lang w:val="ru-RU"/>
        </w:rPr>
        <w:t>четырех</w:t>
      </w:r>
      <w:r w:rsidRPr="00626303">
        <w:rPr>
          <w:b/>
          <w:bCs/>
          <w:sz w:val="27"/>
          <w:szCs w:val="27"/>
          <w:lang w:val="ru-RU"/>
        </w:rPr>
        <w:t xml:space="preserve"> возрастных группах</w:t>
      </w:r>
      <w:r w:rsidRPr="00626303">
        <w:rPr>
          <w:b/>
          <w:bCs/>
          <w:sz w:val="27"/>
          <w:szCs w:val="27"/>
        </w:rPr>
        <w:t>, 2-я старшая возрастная группа – без ограничения возраста</w:t>
      </w:r>
      <w:r w:rsidRPr="00626303">
        <w:rPr>
          <w:b/>
          <w:bCs/>
          <w:sz w:val="27"/>
          <w:szCs w:val="27"/>
          <w:lang w:val="ru-RU"/>
        </w:rPr>
        <w:t>:</w:t>
      </w:r>
    </w:p>
    <w:p w14:paraId="1F0E83CD" w14:textId="77777777" w:rsidR="00D96BA5" w:rsidRPr="00626303" w:rsidRDefault="00091D14">
      <w:pPr>
        <w:numPr>
          <w:ilvl w:val="0"/>
          <w:numId w:val="5"/>
        </w:numPr>
        <w:ind w:left="1020" w:right="40"/>
      </w:pPr>
      <w:r w:rsidRPr="00626303">
        <w:rPr>
          <w:sz w:val="27"/>
          <w:szCs w:val="27"/>
        </w:rPr>
        <w:t>1-я средняя возрастная группа – 1</w:t>
      </w:r>
      <w:r w:rsidRPr="00626303">
        <w:rPr>
          <w:sz w:val="27"/>
          <w:szCs w:val="27"/>
        </w:rPr>
        <w:t>2–14 лет</w:t>
      </w:r>
    </w:p>
    <w:p w14:paraId="0AE323EC" w14:textId="77777777" w:rsidR="00D96BA5" w:rsidRPr="00626303" w:rsidRDefault="00091D14">
      <w:pPr>
        <w:numPr>
          <w:ilvl w:val="0"/>
          <w:numId w:val="5"/>
        </w:numPr>
        <w:ind w:left="1020" w:right="40"/>
      </w:pPr>
      <w:r w:rsidRPr="00626303">
        <w:rPr>
          <w:sz w:val="27"/>
          <w:szCs w:val="27"/>
        </w:rPr>
        <w:t>2-я средняя возрастная группа – 15–17 лет</w:t>
      </w:r>
    </w:p>
    <w:p w14:paraId="46E5BD0C" w14:textId="77777777" w:rsidR="00D96BA5" w:rsidRPr="00626303" w:rsidRDefault="00091D14">
      <w:pPr>
        <w:numPr>
          <w:ilvl w:val="0"/>
          <w:numId w:val="5"/>
        </w:numPr>
        <w:ind w:left="1020" w:right="40"/>
      </w:pPr>
      <w:r w:rsidRPr="00626303">
        <w:rPr>
          <w:sz w:val="27"/>
          <w:szCs w:val="27"/>
        </w:rPr>
        <w:t>1-я старшая возрастная группа – 18–21 год</w:t>
      </w:r>
    </w:p>
    <w:p w14:paraId="7692448E" w14:textId="77777777" w:rsidR="00D96BA5" w:rsidRPr="00626303" w:rsidRDefault="00091D14">
      <w:pPr>
        <w:numPr>
          <w:ilvl w:val="0"/>
          <w:numId w:val="5"/>
        </w:numPr>
        <w:spacing w:after="200"/>
        <w:ind w:left="1020" w:right="40"/>
      </w:pPr>
      <w:r w:rsidRPr="00626303">
        <w:rPr>
          <w:sz w:val="27"/>
          <w:szCs w:val="27"/>
        </w:rPr>
        <w:t xml:space="preserve">2-я старшая возрастная группа – </w:t>
      </w:r>
      <w:r w:rsidRPr="00626303">
        <w:rPr>
          <w:sz w:val="27"/>
          <w:szCs w:val="27"/>
          <w:lang w:val="ru-RU"/>
        </w:rPr>
        <w:t xml:space="preserve">от </w:t>
      </w:r>
      <w:r w:rsidRPr="00626303">
        <w:rPr>
          <w:sz w:val="27"/>
          <w:szCs w:val="27"/>
        </w:rPr>
        <w:t>22</w:t>
      </w:r>
      <w:r w:rsidRPr="00626303">
        <w:rPr>
          <w:sz w:val="27"/>
          <w:szCs w:val="27"/>
          <w:lang w:val="ru-RU"/>
        </w:rPr>
        <w:t xml:space="preserve"> </w:t>
      </w:r>
      <w:r w:rsidRPr="00626303">
        <w:rPr>
          <w:sz w:val="27"/>
          <w:szCs w:val="27"/>
        </w:rPr>
        <w:t>лет</w:t>
      </w:r>
    </w:p>
    <w:p w14:paraId="645CFB90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 xml:space="preserve">Выступления участников оцениваются в секциях </w:t>
      </w:r>
      <w:r w:rsidRPr="00626303">
        <w:rPr>
          <w:sz w:val="27"/>
          <w:szCs w:val="27"/>
          <w:u w:val="single"/>
        </w:rPr>
        <w:t>камерно-инструментального</w:t>
      </w:r>
      <w:r w:rsidRPr="00626303">
        <w:rPr>
          <w:sz w:val="27"/>
          <w:szCs w:val="27"/>
        </w:rPr>
        <w:t xml:space="preserve"> и </w:t>
      </w:r>
      <w:r w:rsidRPr="00626303">
        <w:rPr>
          <w:sz w:val="27"/>
          <w:szCs w:val="27"/>
          <w:u w:val="single"/>
        </w:rPr>
        <w:t>камерно-вокального исполнительства</w:t>
      </w:r>
      <w:r w:rsidRPr="00626303">
        <w:rPr>
          <w:sz w:val="27"/>
          <w:szCs w:val="27"/>
        </w:rPr>
        <w:t>.</w:t>
      </w:r>
    </w:p>
    <w:p w14:paraId="5E2BA671" w14:textId="77777777" w:rsidR="00D96BA5" w:rsidRPr="00626303" w:rsidRDefault="00091D14">
      <w:pPr>
        <w:spacing w:after="220"/>
        <w:rPr>
          <w:b/>
          <w:sz w:val="27"/>
          <w:szCs w:val="27"/>
        </w:rPr>
      </w:pPr>
      <w:r w:rsidRPr="00626303">
        <w:rPr>
          <w:sz w:val="27"/>
          <w:szCs w:val="27"/>
        </w:rPr>
        <w:lastRenderedPageBreak/>
        <w:t xml:space="preserve">Возраст участника конкурса определяется на начало первого тура – </w:t>
      </w:r>
      <w:r w:rsidRPr="00626303">
        <w:rPr>
          <w:b/>
          <w:sz w:val="27"/>
          <w:szCs w:val="27"/>
        </w:rPr>
        <w:t>04 декабря 202</w:t>
      </w:r>
      <w:r w:rsidRPr="00626303">
        <w:rPr>
          <w:b/>
          <w:sz w:val="27"/>
          <w:szCs w:val="27"/>
          <w:lang w:val="ru-RU"/>
        </w:rPr>
        <w:t>4</w:t>
      </w:r>
      <w:r w:rsidRPr="00626303">
        <w:rPr>
          <w:b/>
          <w:sz w:val="27"/>
          <w:szCs w:val="27"/>
        </w:rPr>
        <w:t xml:space="preserve"> года.</w:t>
      </w:r>
    </w:p>
    <w:p w14:paraId="4B9D22CE" w14:textId="77777777" w:rsidR="00D96BA5" w:rsidRPr="00626303" w:rsidRDefault="00091D14">
      <w:pPr>
        <w:spacing w:after="220"/>
        <w:rPr>
          <w:b/>
          <w:sz w:val="27"/>
          <w:szCs w:val="27"/>
          <w:lang w:val="ru-RU"/>
        </w:rPr>
      </w:pPr>
      <w:r w:rsidRPr="00626303">
        <w:rPr>
          <w:b/>
          <w:sz w:val="27"/>
          <w:szCs w:val="27"/>
        </w:rPr>
        <w:t>Учащиеся средних специальных музыкальных школ выделяются в отдельные конкурсные группы</w:t>
      </w:r>
      <w:r w:rsidRPr="00626303">
        <w:rPr>
          <w:b/>
          <w:sz w:val="27"/>
          <w:szCs w:val="27"/>
          <w:lang w:val="ru-RU"/>
        </w:rPr>
        <w:t xml:space="preserve"> вышеуказанных возрастных категорий.</w:t>
      </w:r>
      <w:r w:rsidRPr="00626303">
        <w:rPr>
          <w:b/>
          <w:sz w:val="27"/>
          <w:szCs w:val="27"/>
        </w:rPr>
        <w:t xml:space="preserve"> </w:t>
      </w:r>
    </w:p>
    <w:p w14:paraId="664D05EF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 xml:space="preserve">Прием заявок осуществляется с </w:t>
      </w:r>
      <w:r w:rsidRPr="00626303">
        <w:rPr>
          <w:b/>
          <w:sz w:val="27"/>
          <w:szCs w:val="27"/>
        </w:rPr>
        <w:t xml:space="preserve">01 ноября по </w:t>
      </w:r>
      <w:r w:rsidRPr="00626303">
        <w:rPr>
          <w:b/>
          <w:sz w:val="27"/>
          <w:szCs w:val="27"/>
          <w:lang w:val="ru-RU"/>
        </w:rPr>
        <w:t>2</w:t>
      </w:r>
      <w:r w:rsidRPr="00626303">
        <w:rPr>
          <w:b/>
          <w:sz w:val="27"/>
          <w:szCs w:val="27"/>
        </w:rPr>
        <w:t xml:space="preserve"> </w:t>
      </w:r>
      <w:r w:rsidRPr="00626303">
        <w:rPr>
          <w:b/>
          <w:sz w:val="27"/>
          <w:szCs w:val="27"/>
        </w:rPr>
        <w:t>декабря 202</w:t>
      </w:r>
      <w:r w:rsidRPr="00626303">
        <w:rPr>
          <w:b/>
          <w:sz w:val="27"/>
          <w:szCs w:val="27"/>
          <w:lang w:val="ru-RU"/>
        </w:rPr>
        <w:t>4</w:t>
      </w:r>
      <w:r w:rsidRPr="00626303">
        <w:rPr>
          <w:b/>
          <w:sz w:val="27"/>
          <w:szCs w:val="27"/>
        </w:rPr>
        <w:t xml:space="preserve"> г.</w:t>
      </w:r>
      <w:r w:rsidRPr="00626303">
        <w:rPr>
          <w:sz w:val="27"/>
          <w:szCs w:val="27"/>
        </w:rPr>
        <w:t xml:space="preserve"> включительно.</w:t>
      </w:r>
      <w:r w:rsidRPr="00626303">
        <w:rPr>
          <w:sz w:val="27"/>
          <w:szCs w:val="27"/>
          <w:lang w:val="ru-RU"/>
        </w:rPr>
        <w:t xml:space="preserve"> </w:t>
      </w:r>
    </w:p>
    <w:p w14:paraId="33E99E82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>Конкурс проводится в 2 тура.</w:t>
      </w:r>
      <w:r w:rsidRPr="00626303">
        <w:rPr>
          <w:sz w:val="27"/>
          <w:szCs w:val="27"/>
          <w:lang w:val="ru-RU"/>
        </w:rPr>
        <w:t xml:space="preserve"> </w:t>
      </w:r>
    </w:p>
    <w:p w14:paraId="24729E4C" w14:textId="77777777" w:rsidR="00D96BA5" w:rsidRPr="00626303" w:rsidRDefault="00091D14">
      <w:pPr>
        <w:numPr>
          <w:ilvl w:val="0"/>
          <w:numId w:val="6"/>
        </w:numPr>
        <w:ind w:left="1020" w:right="40"/>
      </w:pPr>
      <w:r w:rsidRPr="00626303">
        <w:rPr>
          <w:sz w:val="27"/>
          <w:szCs w:val="27"/>
        </w:rPr>
        <w:t>1-й тур – дистанционно (04–25 декабря 202</w:t>
      </w:r>
      <w:r w:rsidRPr="00626303">
        <w:rPr>
          <w:sz w:val="27"/>
          <w:szCs w:val="27"/>
          <w:lang w:val="ru-RU"/>
        </w:rPr>
        <w:t>4</w:t>
      </w:r>
      <w:r w:rsidRPr="00626303">
        <w:rPr>
          <w:sz w:val="27"/>
          <w:szCs w:val="27"/>
        </w:rPr>
        <w:t xml:space="preserve"> г.)</w:t>
      </w:r>
    </w:p>
    <w:p w14:paraId="5C2F7E82" w14:textId="77777777" w:rsidR="00D96BA5" w:rsidRPr="00626303" w:rsidRDefault="00091D14">
      <w:pPr>
        <w:numPr>
          <w:ilvl w:val="0"/>
          <w:numId w:val="6"/>
        </w:numPr>
        <w:spacing w:after="200"/>
        <w:ind w:left="1020" w:right="40"/>
      </w:pPr>
      <w:r w:rsidRPr="00626303">
        <w:rPr>
          <w:sz w:val="27"/>
          <w:szCs w:val="27"/>
        </w:rPr>
        <w:t>2-й тур – очно и дистанционно (</w:t>
      </w:r>
      <w:r w:rsidRPr="002144C4">
        <w:rPr>
          <w:sz w:val="27"/>
          <w:szCs w:val="27"/>
        </w:rPr>
        <w:t>01–0</w:t>
      </w:r>
      <w:r w:rsidRPr="002144C4">
        <w:rPr>
          <w:sz w:val="27"/>
          <w:szCs w:val="27"/>
          <w:lang w:val="ru-RU"/>
        </w:rPr>
        <w:t>7</w:t>
      </w:r>
      <w:r w:rsidRPr="00626303">
        <w:rPr>
          <w:sz w:val="27"/>
          <w:szCs w:val="27"/>
        </w:rPr>
        <w:t xml:space="preserve"> февраля 202</w:t>
      </w:r>
      <w:r w:rsidRPr="00626303">
        <w:rPr>
          <w:sz w:val="27"/>
          <w:szCs w:val="27"/>
          <w:lang w:val="ru-RU"/>
        </w:rPr>
        <w:t>5</w:t>
      </w:r>
      <w:r w:rsidRPr="00626303">
        <w:rPr>
          <w:sz w:val="27"/>
          <w:szCs w:val="27"/>
        </w:rPr>
        <w:t xml:space="preserve"> г.)</w:t>
      </w:r>
      <w:bookmarkStart w:id="0" w:name="_Hlk169858550"/>
      <w:r w:rsidRPr="00626303">
        <w:rPr>
          <w:sz w:val="27"/>
          <w:szCs w:val="27"/>
        </w:rPr>
        <w:t xml:space="preserve"> Участники из Москвы и Московской области участвуют во 2-м туре только очно.</w:t>
      </w:r>
      <w:bookmarkEnd w:id="0"/>
    </w:p>
    <w:p w14:paraId="25152435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  <w:lang w:val="ru-RU"/>
        </w:rPr>
        <w:t xml:space="preserve">Формат участия (очно или дистанционно) определяется форматом участия во втором туре </w:t>
      </w:r>
      <w:r w:rsidRPr="00626303">
        <w:rPr>
          <w:b/>
          <w:bCs/>
          <w:sz w:val="27"/>
          <w:szCs w:val="27"/>
          <w:u w:val="single"/>
          <w:lang w:val="ru-RU"/>
        </w:rPr>
        <w:t>и указывается при подаче заявки</w:t>
      </w:r>
      <w:r w:rsidRPr="00626303">
        <w:rPr>
          <w:sz w:val="27"/>
          <w:szCs w:val="27"/>
          <w:lang w:val="ru-RU"/>
        </w:rPr>
        <w:t xml:space="preserve"> на участие в конкурсе. Формат участия после подачи заявки не может быть изменен. </w:t>
      </w:r>
    </w:p>
    <w:p w14:paraId="371ADD12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  <w:lang w:val="ru-RU"/>
        </w:rPr>
        <w:t xml:space="preserve">При подаче заявки указываются программы </w:t>
      </w:r>
      <w:r w:rsidRPr="00626303">
        <w:rPr>
          <w:b/>
          <w:bCs/>
          <w:sz w:val="27"/>
          <w:szCs w:val="27"/>
          <w:lang w:val="ru-RU"/>
        </w:rPr>
        <w:t xml:space="preserve">первого и второго </w:t>
      </w:r>
      <w:r w:rsidRPr="00626303">
        <w:rPr>
          <w:b/>
          <w:bCs/>
          <w:sz w:val="27"/>
          <w:szCs w:val="27"/>
          <w:lang w:val="ru-RU"/>
        </w:rPr>
        <w:t>тура</w:t>
      </w:r>
      <w:r w:rsidRPr="00626303">
        <w:rPr>
          <w:sz w:val="27"/>
          <w:szCs w:val="27"/>
          <w:lang w:val="ru-RU"/>
        </w:rPr>
        <w:t xml:space="preserve">. </w:t>
      </w:r>
    </w:p>
    <w:p w14:paraId="1C9FD0E3" w14:textId="77777777" w:rsidR="00D96BA5" w:rsidRPr="00626303" w:rsidRDefault="00091D14">
      <w:pPr>
        <w:spacing w:after="220"/>
        <w:rPr>
          <w:b/>
          <w:bCs/>
          <w:sz w:val="27"/>
          <w:szCs w:val="27"/>
        </w:rPr>
      </w:pPr>
      <w:r w:rsidRPr="00626303">
        <w:rPr>
          <w:b/>
          <w:bCs/>
          <w:sz w:val="27"/>
          <w:szCs w:val="27"/>
        </w:rPr>
        <w:t>Участники второго тура исполняют новую программу, соответствующую конкурсным требованиям, независимо от формата участия.</w:t>
      </w:r>
    </w:p>
    <w:p w14:paraId="3A1D43AC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>К участию во 2-м туре допускается не более 50% участников, успешно прошедших 1-й тур конкурсных прослушиваний.</w:t>
      </w:r>
    </w:p>
    <w:p w14:paraId="0FB9E199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bookmarkStart w:id="1" w:name="_Hlk169858584"/>
      <w:bookmarkStart w:id="2" w:name="_Hlk169857278"/>
      <w:r w:rsidRPr="00626303">
        <w:rPr>
          <w:sz w:val="27"/>
          <w:szCs w:val="27"/>
        </w:rPr>
        <w:t xml:space="preserve">Для первого </w:t>
      </w:r>
      <w:r w:rsidRPr="00626303">
        <w:rPr>
          <w:sz w:val="27"/>
          <w:szCs w:val="27"/>
          <w:lang w:val="ru-RU"/>
        </w:rPr>
        <w:t xml:space="preserve">и </w:t>
      </w:r>
      <w:r w:rsidRPr="00626303">
        <w:rPr>
          <w:sz w:val="27"/>
          <w:szCs w:val="27"/>
          <w:lang w:val="ru-RU"/>
        </w:rPr>
        <w:t>второго (дистанционного) туров</w:t>
      </w:r>
      <w:r w:rsidRPr="00626303">
        <w:rPr>
          <w:sz w:val="27"/>
          <w:szCs w:val="27"/>
        </w:rPr>
        <w:t xml:space="preserve"> предоставляется ссылка на просмотр видеозаписи конкурсной программы. Видео в закрытом доступе и ссылки на скачивание не могут быть приняты на конкурс. </w:t>
      </w:r>
      <w:r w:rsidRPr="00626303">
        <w:rPr>
          <w:sz w:val="27"/>
          <w:szCs w:val="27"/>
          <w:lang w:val="ru-RU"/>
        </w:rPr>
        <w:t>Представляемые видеозаписи должны быть доступны до окончания конкурса.</w:t>
      </w:r>
      <w:r w:rsidRPr="00626303">
        <w:rPr>
          <w:sz w:val="27"/>
          <w:szCs w:val="27"/>
          <w:lang w:val="ru-RU"/>
        </w:rPr>
        <w:br/>
      </w:r>
      <w:r w:rsidRPr="00626303">
        <w:rPr>
          <w:sz w:val="27"/>
          <w:szCs w:val="27"/>
        </w:rPr>
        <w:t>При</w:t>
      </w:r>
      <w:r w:rsidRPr="00626303">
        <w:rPr>
          <w:sz w:val="27"/>
          <w:szCs w:val="27"/>
        </w:rPr>
        <w:t xml:space="preserve">нимается актуальная запись, сделанная </w:t>
      </w:r>
      <w:r w:rsidRPr="00626303">
        <w:rPr>
          <w:sz w:val="27"/>
          <w:szCs w:val="27"/>
          <w:lang w:val="ru-RU"/>
        </w:rPr>
        <w:t xml:space="preserve">не ранее 01 января 2024 года. </w:t>
      </w:r>
      <w:r w:rsidRPr="00626303">
        <w:rPr>
          <w:sz w:val="27"/>
          <w:szCs w:val="27"/>
        </w:rPr>
        <w:br/>
        <w:t>Программа первого</w:t>
      </w:r>
      <w:r w:rsidRPr="00626303">
        <w:rPr>
          <w:sz w:val="27"/>
          <w:szCs w:val="27"/>
          <w:lang w:val="ru-RU"/>
        </w:rPr>
        <w:t xml:space="preserve"> и второго</w:t>
      </w:r>
      <w:r w:rsidRPr="00626303">
        <w:rPr>
          <w:sz w:val="27"/>
          <w:szCs w:val="27"/>
        </w:rPr>
        <w:t xml:space="preserve"> </w:t>
      </w:r>
      <w:r w:rsidRPr="00626303">
        <w:rPr>
          <w:sz w:val="27"/>
          <w:szCs w:val="27"/>
          <w:lang w:val="ru-RU"/>
        </w:rPr>
        <w:t>(дистанционного) туров</w:t>
      </w:r>
      <w:r w:rsidRPr="00626303">
        <w:rPr>
          <w:sz w:val="27"/>
          <w:szCs w:val="27"/>
        </w:rPr>
        <w:t xml:space="preserve"> может быть записана как одним файлом, так и двумя.</w:t>
      </w:r>
      <w:r w:rsidRPr="00626303">
        <w:rPr>
          <w:sz w:val="27"/>
          <w:szCs w:val="27"/>
          <w:lang w:val="ru-RU"/>
        </w:rPr>
        <w:t xml:space="preserve"> Видеозапись не может быть подвергнута редактированию и дополнительной технической обр</w:t>
      </w:r>
      <w:r w:rsidRPr="00626303">
        <w:rPr>
          <w:sz w:val="27"/>
          <w:szCs w:val="27"/>
          <w:lang w:val="ru-RU"/>
        </w:rPr>
        <w:t>аботке.</w:t>
      </w:r>
      <w:bookmarkEnd w:id="1"/>
    </w:p>
    <w:bookmarkEnd w:id="2"/>
    <w:p w14:paraId="69106254" w14:textId="77777777" w:rsidR="00D96BA5" w:rsidRPr="00626303" w:rsidRDefault="00091D14">
      <w:pPr>
        <w:spacing w:after="220"/>
        <w:rPr>
          <w:b/>
          <w:sz w:val="27"/>
          <w:szCs w:val="27"/>
          <w:lang w:val="ru-RU"/>
        </w:rPr>
      </w:pPr>
      <w:r w:rsidRPr="00626303">
        <w:rPr>
          <w:b/>
          <w:sz w:val="27"/>
          <w:szCs w:val="27"/>
        </w:rPr>
        <w:lastRenderedPageBreak/>
        <w:t>Конкурсные требования по программе выступлений</w:t>
      </w:r>
      <w:r w:rsidRPr="00626303">
        <w:rPr>
          <w:b/>
          <w:sz w:val="27"/>
          <w:szCs w:val="27"/>
          <w:lang w:val="ru-RU"/>
        </w:rPr>
        <w:t>:</w:t>
      </w:r>
    </w:p>
    <w:p w14:paraId="34990FC0" w14:textId="77777777" w:rsidR="00D96BA5" w:rsidRPr="00626303" w:rsidRDefault="00091D14">
      <w:pPr>
        <w:spacing w:after="220"/>
        <w:rPr>
          <w:b/>
          <w:sz w:val="27"/>
          <w:szCs w:val="27"/>
        </w:rPr>
      </w:pPr>
      <w:r w:rsidRPr="00626303">
        <w:rPr>
          <w:b/>
          <w:sz w:val="27"/>
          <w:szCs w:val="27"/>
        </w:rPr>
        <w:t>Первый тур:</w:t>
      </w:r>
    </w:p>
    <w:p w14:paraId="6EFE0D6B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>2 разнохарактерных сочинения</w:t>
      </w:r>
      <w:r w:rsidRPr="00626303">
        <w:rPr>
          <w:sz w:val="27"/>
          <w:szCs w:val="27"/>
          <w:lang w:val="ru-RU"/>
        </w:rPr>
        <w:t xml:space="preserve"> (пьеса, романс, ария, оперная сцена)</w:t>
      </w:r>
    </w:p>
    <w:p w14:paraId="2355A574" w14:textId="77777777" w:rsidR="00D96BA5" w:rsidRPr="00626303" w:rsidRDefault="00091D14">
      <w:pPr>
        <w:numPr>
          <w:ilvl w:val="0"/>
          <w:numId w:val="7"/>
        </w:numPr>
        <w:ind w:left="1020" w:right="40"/>
      </w:pPr>
      <w:r w:rsidRPr="00626303">
        <w:rPr>
          <w:sz w:val="27"/>
          <w:szCs w:val="27"/>
        </w:rPr>
        <w:t>Произведение западноевропейского композитора;</w:t>
      </w:r>
    </w:p>
    <w:p w14:paraId="27B9160E" w14:textId="77777777" w:rsidR="00D96BA5" w:rsidRPr="00626303" w:rsidRDefault="00091D14">
      <w:pPr>
        <w:numPr>
          <w:ilvl w:val="0"/>
          <w:numId w:val="7"/>
        </w:numPr>
        <w:spacing w:after="200"/>
        <w:ind w:left="1020" w:right="40"/>
      </w:pPr>
      <w:r w:rsidRPr="00626303">
        <w:rPr>
          <w:sz w:val="27"/>
          <w:szCs w:val="27"/>
        </w:rPr>
        <w:t>Произведение русского композитора или композитора страны, которую представля</w:t>
      </w:r>
      <w:r w:rsidRPr="00626303">
        <w:rPr>
          <w:sz w:val="27"/>
          <w:szCs w:val="27"/>
        </w:rPr>
        <w:t>ет участник конкурса.</w:t>
      </w:r>
    </w:p>
    <w:p w14:paraId="028FD26F" w14:textId="77777777" w:rsidR="00D96BA5" w:rsidRPr="00626303" w:rsidRDefault="00091D14">
      <w:pPr>
        <w:spacing w:after="220"/>
        <w:rPr>
          <w:b/>
          <w:sz w:val="27"/>
          <w:szCs w:val="27"/>
        </w:rPr>
      </w:pPr>
      <w:r w:rsidRPr="00626303">
        <w:rPr>
          <w:b/>
          <w:sz w:val="27"/>
          <w:szCs w:val="27"/>
        </w:rPr>
        <w:t>Время исполнения по возрастным категориям:</w:t>
      </w:r>
    </w:p>
    <w:p w14:paraId="62889A67" w14:textId="77777777" w:rsidR="00D96BA5" w:rsidRPr="00626303" w:rsidRDefault="00091D14">
      <w:pPr>
        <w:numPr>
          <w:ilvl w:val="0"/>
          <w:numId w:val="8"/>
        </w:numPr>
        <w:ind w:left="1020" w:right="40"/>
      </w:pPr>
      <w:r w:rsidRPr="00626303">
        <w:rPr>
          <w:sz w:val="27"/>
          <w:szCs w:val="27"/>
        </w:rPr>
        <w:t>1-я средняя возрастная группа (12–14 лет) — до 10 минут</w:t>
      </w:r>
    </w:p>
    <w:p w14:paraId="2D985676" w14:textId="77777777" w:rsidR="00D96BA5" w:rsidRPr="00626303" w:rsidRDefault="00091D14">
      <w:pPr>
        <w:numPr>
          <w:ilvl w:val="0"/>
          <w:numId w:val="8"/>
        </w:numPr>
        <w:ind w:left="1020" w:right="40"/>
      </w:pPr>
      <w:r w:rsidRPr="00626303">
        <w:rPr>
          <w:sz w:val="27"/>
          <w:szCs w:val="27"/>
        </w:rPr>
        <w:t>2-я средняя возрастная группа (15–17 лет) — до 15 минут</w:t>
      </w:r>
    </w:p>
    <w:p w14:paraId="4839ACB5" w14:textId="77777777" w:rsidR="00D96BA5" w:rsidRPr="00626303" w:rsidRDefault="00091D14">
      <w:pPr>
        <w:numPr>
          <w:ilvl w:val="0"/>
          <w:numId w:val="8"/>
        </w:numPr>
        <w:spacing w:after="200"/>
        <w:ind w:left="1020" w:right="40"/>
      </w:pPr>
      <w:r w:rsidRPr="00626303">
        <w:rPr>
          <w:sz w:val="27"/>
          <w:szCs w:val="27"/>
        </w:rPr>
        <w:t>1-я и 2-я старшие возрастные группы (18 лет и старше) — до 20 минут</w:t>
      </w:r>
    </w:p>
    <w:p w14:paraId="67A36C4D" w14:textId="77777777" w:rsidR="00D96BA5" w:rsidRPr="00626303" w:rsidRDefault="00091D14">
      <w:pPr>
        <w:spacing w:after="220"/>
        <w:rPr>
          <w:b/>
          <w:sz w:val="27"/>
          <w:szCs w:val="27"/>
        </w:rPr>
      </w:pPr>
      <w:r w:rsidRPr="00626303">
        <w:rPr>
          <w:b/>
          <w:sz w:val="27"/>
          <w:szCs w:val="27"/>
        </w:rPr>
        <w:t>Второй тур:</w:t>
      </w:r>
    </w:p>
    <w:p w14:paraId="037EA9EE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>Участники второго тура исполняют новую программу, соответствующую конкурсным требованиям, независимо от формата участия.</w:t>
      </w:r>
    </w:p>
    <w:p w14:paraId="2D49CEC7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>Участники второго тура могут по своему желанию принять участие в очных внутренних конкурсах, которые состоятся в соответствии с распис</w:t>
      </w:r>
      <w:r w:rsidRPr="00626303">
        <w:rPr>
          <w:sz w:val="27"/>
          <w:szCs w:val="27"/>
        </w:rPr>
        <w:t>анием 2-го тура конкурса:</w:t>
      </w:r>
    </w:p>
    <w:p w14:paraId="038E6E6E" w14:textId="77777777" w:rsidR="00D96BA5" w:rsidRPr="00626303" w:rsidRDefault="00091D14">
      <w:pPr>
        <w:numPr>
          <w:ilvl w:val="0"/>
          <w:numId w:val="9"/>
        </w:numPr>
        <w:ind w:left="1020" w:right="40"/>
      </w:pPr>
      <w:r w:rsidRPr="00626303">
        <w:rPr>
          <w:sz w:val="27"/>
          <w:szCs w:val="27"/>
        </w:rPr>
        <w:t>конкурс по читке с листа</w:t>
      </w:r>
    </w:p>
    <w:p w14:paraId="0A2F260A" w14:textId="77777777" w:rsidR="00D96BA5" w:rsidRPr="00626303" w:rsidRDefault="00091D14">
      <w:pPr>
        <w:numPr>
          <w:ilvl w:val="0"/>
          <w:numId w:val="9"/>
        </w:numPr>
        <w:spacing w:after="200"/>
        <w:ind w:left="1020" w:right="40"/>
      </w:pPr>
      <w:r w:rsidRPr="00626303">
        <w:rPr>
          <w:sz w:val="27"/>
          <w:szCs w:val="27"/>
        </w:rPr>
        <w:t>конкурс на лучшее исполнение романсов русских композиторов. Исполняется 2 романса одного из выбранных композиторов по списку:</w:t>
      </w:r>
    </w:p>
    <w:p w14:paraId="4DD30A53" w14:textId="77777777" w:rsidR="00D96BA5" w:rsidRPr="00626303" w:rsidRDefault="00091D14">
      <w:pPr>
        <w:spacing w:after="220"/>
        <w:ind w:left="600"/>
        <w:rPr>
          <w:b/>
          <w:sz w:val="27"/>
          <w:szCs w:val="27"/>
        </w:rPr>
      </w:pPr>
      <w:r w:rsidRPr="00626303">
        <w:rPr>
          <w:b/>
          <w:sz w:val="27"/>
          <w:szCs w:val="27"/>
        </w:rPr>
        <w:t>Средние группы:</w:t>
      </w:r>
    </w:p>
    <w:p w14:paraId="343FF0F0" w14:textId="77777777" w:rsidR="00D96BA5" w:rsidRPr="00626303" w:rsidRDefault="00091D14">
      <w:pPr>
        <w:spacing w:after="220"/>
        <w:ind w:left="1200"/>
        <w:rPr>
          <w:sz w:val="27"/>
          <w:szCs w:val="27"/>
        </w:rPr>
      </w:pPr>
      <w:r w:rsidRPr="00626303">
        <w:rPr>
          <w:b/>
          <w:sz w:val="27"/>
          <w:szCs w:val="27"/>
        </w:rPr>
        <w:t>М.И. Глинка</w:t>
      </w:r>
      <w:r w:rsidRPr="00626303">
        <w:rPr>
          <w:sz w:val="27"/>
          <w:szCs w:val="27"/>
        </w:rPr>
        <w:t xml:space="preserve"> </w:t>
      </w:r>
      <w:r w:rsidRPr="00626303">
        <w:rPr>
          <w:i/>
          <w:sz w:val="27"/>
          <w:szCs w:val="27"/>
        </w:rPr>
        <w:t>сл. неизвестного автора</w:t>
      </w:r>
      <w:r w:rsidRPr="00626303">
        <w:rPr>
          <w:sz w:val="27"/>
          <w:szCs w:val="27"/>
        </w:rPr>
        <w:t xml:space="preserve"> «</w:t>
      </w:r>
      <w:proofErr w:type="spellStart"/>
      <w:r w:rsidRPr="00626303">
        <w:rPr>
          <w:sz w:val="27"/>
          <w:szCs w:val="27"/>
        </w:rPr>
        <w:t>Alla</w:t>
      </w:r>
      <w:proofErr w:type="spellEnd"/>
      <w:r w:rsidRPr="00626303">
        <w:rPr>
          <w:sz w:val="27"/>
          <w:szCs w:val="27"/>
        </w:rPr>
        <w:t xml:space="preserve"> </w:t>
      </w:r>
      <w:proofErr w:type="spellStart"/>
      <w:r w:rsidRPr="00626303">
        <w:rPr>
          <w:sz w:val="27"/>
          <w:szCs w:val="27"/>
        </w:rPr>
        <w:t>cetra</w:t>
      </w:r>
      <w:proofErr w:type="spellEnd"/>
      <w:r w:rsidRPr="00626303">
        <w:rPr>
          <w:sz w:val="27"/>
          <w:szCs w:val="27"/>
        </w:rPr>
        <w:t xml:space="preserve">» (К цитре); </w:t>
      </w:r>
      <w:r w:rsidRPr="00626303">
        <w:rPr>
          <w:i/>
          <w:sz w:val="27"/>
          <w:szCs w:val="27"/>
        </w:rPr>
        <w:t>сл.</w:t>
      </w:r>
      <w:r w:rsidRPr="00626303">
        <w:rPr>
          <w:i/>
          <w:sz w:val="27"/>
          <w:szCs w:val="27"/>
        </w:rPr>
        <w:t xml:space="preserve"> А. Пушкина</w:t>
      </w:r>
      <w:r w:rsidRPr="00626303">
        <w:rPr>
          <w:sz w:val="27"/>
          <w:szCs w:val="27"/>
        </w:rPr>
        <w:t xml:space="preserve"> «Адель», «Я здесь, </w:t>
      </w:r>
      <w:proofErr w:type="spellStart"/>
      <w:r w:rsidRPr="00626303">
        <w:rPr>
          <w:sz w:val="27"/>
          <w:szCs w:val="27"/>
        </w:rPr>
        <w:t>Инезилья</w:t>
      </w:r>
      <w:proofErr w:type="spellEnd"/>
      <w:r w:rsidRPr="00626303">
        <w:rPr>
          <w:sz w:val="27"/>
          <w:szCs w:val="27"/>
        </w:rPr>
        <w:t xml:space="preserve">»; </w:t>
      </w:r>
      <w:r w:rsidRPr="00626303">
        <w:rPr>
          <w:i/>
          <w:sz w:val="27"/>
          <w:szCs w:val="27"/>
        </w:rPr>
        <w:t>сл. А. Мицкевича, пер. князя Голицына</w:t>
      </w:r>
      <w:r w:rsidRPr="00626303">
        <w:rPr>
          <w:sz w:val="27"/>
          <w:szCs w:val="27"/>
        </w:rPr>
        <w:t xml:space="preserve"> «К ней»</w:t>
      </w:r>
      <w:proofErr w:type="gramStart"/>
      <w:r w:rsidRPr="00626303">
        <w:rPr>
          <w:sz w:val="27"/>
          <w:szCs w:val="27"/>
        </w:rPr>
        <w:t>; Из</w:t>
      </w:r>
      <w:proofErr w:type="gramEnd"/>
      <w:r w:rsidRPr="00626303">
        <w:rPr>
          <w:sz w:val="27"/>
          <w:szCs w:val="27"/>
        </w:rPr>
        <w:t xml:space="preserve"> цикла «Прощание с Петербургом»: «Болеро», «Попутная песня», «Жаворонок»;</w:t>
      </w:r>
    </w:p>
    <w:p w14:paraId="140AF86A" w14:textId="77777777" w:rsidR="00D96BA5" w:rsidRPr="00626303" w:rsidRDefault="00091D14">
      <w:pPr>
        <w:spacing w:after="220"/>
        <w:ind w:left="1200"/>
        <w:rPr>
          <w:sz w:val="27"/>
          <w:szCs w:val="27"/>
        </w:rPr>
      </w:pPr>
      <w:r w:rsidRPr="00626303">
        <w:rPr>
          <w:b/>
          <w:sz w:val="27"/>
          <w:szCs w:val="27"/>
        </w:rPr>
        <w:t>А.Т. Гречанинов</w:t>
      </w:r>
      <w:r w:rsidRPr="00626303">
        <w:rPr>
          <w:sz w:val="27"/>
          <w:szCs w:val="27"/>
        </w:rPr>
        <w:t xml:space="preserve"> </w:t>
      </w:r>
      <w:r w:rsidRPr="00626303">
        <w:rPr>
          <w:i/>
          <w:sz w:val="27"/>
          <w:szCs w:val="27"/>
        </w:rPr>
        <w:t>сл. А. Плещеева</w:t>
      </w:r>
      <w:r w:rsidRPr="00626303">
        <w:rPr>
          <w:i/>
          <w:sz w:val="27"/>
          <w:szCs w:val="27"/>
          <w:lang w:val="ru-RU"/>
        </w:rPr>
        <w:t xml:space="preserve"> </w:t>
      </w:r>
      <w:r w:rsidRPr="00626303">
        <w:rPr>
          <w:sz w:val="27"/>
          <w:szCs w:val="27"/>
        </w:rPr>
        <w:t xml:space="preserve">«Что ты поникла, зеленая </w:t>
      </w:r>
      <w:proofErr w:type="spellStart"/>
      <w:r w:rsidRPr="00626303">
        <w:rPr>
          <w:sz w:val="27"/>
          <w:szCs w:val="27"/>
        </w:rPr>
        <w:t>ивушка</w:t>
      </w:r>
      <w:proofErr w:type="spellEnd"/>
      <w:r w:rsidRPr="00626303">
        <w:rPr>
          <w:sz w:val="27"/>
          <w:szCs w:val="27"/>
        </w:rPr>
        <w:t>»; Романсы из циклов «Снежин</w:t>
      </w:r>
      <w:r w:rsidRPr="00626303">
        <w:rPr>
          <w:sz w:val="27"/>
          <w:szCs w:val="27"/>
        </w:rPr>
        <w:t>ки»;</w:t>
      </w:r>
    </w:p>
    <w:p w14:paraId="03E8AA17" w14:textId="77777777" w:rsidR="00D96BA5" w:rsidRPr="00626303" w:rsidRDefault="00091D14">
      <w:pPr>
        <w:spacing w:after="220"/>
        <w:ind w:left="1200"/>
        <w:rPr>
          <w:sz w:val="27"/>
          <w:szCs w:val="27"/>
        </w:rPr>
      </w:pPr>
      <w:r w:rsidRPr="00626303">
        <w:rPr>
          <w:b/>
          <w:sz w:val="27"/>
          <w:szCs w:val="27"/>
        </w:rPr>
        <w:lastRenderedPageBreak/>
        <w:t>Н.А. Римский-Корсаков</w:t>
      </w:r>
      <w:r w:rsidRPr="00626303">
        <w:rPr>
          <w:sz w:val="27"/>
          <w:szCs w:val="27"/>
        </w:rPr>
        <w:t xml:space="preserve"> </w:t>
      </w:r>
      <w:r w:rsidRPr="00626303">
        <w:rPr>
          <w:i/>
          <w:sz w:val="27"/>
          <w:szCs w:val="27"/>
        </w:rPr>
        <w:t>сл. А. Пушкина</w:t>
      </w:r>
      <w:r w:rsidRPr="00626303">
        <w:rPr>
          <w:sz w:val="27"/>
          <w:szCs w:val="27"/>
        </w:rPr>
        <w:t xml:space="preserve"> «На холмах Грузии»; </w:t>
      </w:r>
      <w:r w:rsidRPr="00626303">
        <w:rPr>
          <w:i/>
          <w:sz w:val="27"/>
          <w:szCs w:val="27"/>
        </w:rPr>
        <w:t>сл. А. Толстого</w:t>
      </w:r>
      <w:r w:rsidRPr="00626303">
        <w:rPr>
          <w:sz w:val="27"/>
          <w:szCs w:val="27"/>
        </w:rPr>
        <w:t xml:space="preserve"> «Не ветер, вея с высоты»</w:t>
      </w:r>
    </w:p>
    <w:p w14:paraId="0FD1F4F2" w14:textId="77777777" w:rsidR="00D96BA5" w:rsidRPr="00626303" w:rsidRDefault="00091D14">
      <w:pPr>
        <w:spacing w:after="220"/>
        <w:ind w:left="600"/>
        <w:rPr>
          <w:b/>
          <w:sz w:val="27"/>
          <w:szCs w:val="27"/>
        </w:rPr>
      </w:pPr>
      <w:r w:rsidRPr="00626303">
        <w:rPr>
          <w:b/>
          <w:sz w:val="27"/>
          <w:szCs w:val="27"/>
        </w:rPr>
        <w:t>Старшие группы:</w:t>
      </w:r>
    </w:p>
    <w:p w14:paraId="04AEB16C" w14:textId="77777777" w:rsidR="00D96BA5" w:rsidRPr="00626303" w:rsidRDefault="00091D14">
      <w:pPr>
        <w:spacing w:after="220"/>
        <w:ind w:left="1200"/>
        <w:rPr>
          <w:sz w:val="27"/>
          <w:szCs w:val="27"/>
        </w:rPr>
      </w:pPr>
      <w:r w:rsidRPr="00626303">
        <w:rPr>
          <w:b/>
          <w:sz w:val="27"/>
          <w:szCs w:val="27"/>
        </w:rPr>
        <w:t>М.И. Глинка</w:t>
      </w:r>
      <w:r w:rsidRPr="00626303">
        <w:rPr>
          <w:sz w:val="27"/>
          <w:szCs w:val="27"/>
        </w:rPr>
        <w:t xml:space="preserve"> </w:t>
      </w:r>
      <w:r w:rsidRPr="00626303">
        <w:rPr>
          <w:i/>
          <w:sz w:val="27"/>
          <w:szCs w:val="27"/>
        </w:rPr>
        <w:t xml:space="preserve">сл. неизвестного автора </w:t>
      </w:r>
      <w:r w:rsidRPr="00626303">
        <w:rPr>
          <w:sz w:val="27"/>
          <w:szCs w:val="27"/>
        </w:rPr>
        <w:t>«</w:t>
      </w:r>
      <w:proofErr w:type="spellStart"/>
      <w:r w:rsidRPr="00626303">
        <w:rPr>
          <w:sz w:val="27"/>
          <w:szCs w:val="27"/>
        </w:rPr>
        <w:t>Alla</w:t>
      </w:r>
      <w:proofErr w:type="spellEnd"/>
      <w:r w:rsidRPr="00626303">
        <w:rPr>
          <w:sz w:val="27"/>
          <w:szCs w:val="27"/>
        </w:rPr>
        <w:t xml:space="preserve"> </w:t>
      </w:r>
      <w:proofErr w:type="spellStart"/>
      <w:r w:rsidRPr="00626303">
        <w:rPr>
          <w:sz w:val="27"/>
          <w:szCs w:val="27"/>
        </w:rPr>
        <w:t>cetra</w:t>
      </w:r>
      <w:proofErr w:type="spellEnd"/>
      <w:r w:rsidRPr="00626303">
        <w:rPr>
          <w:sz w:val="27"/>
          <w:szCs w:val="27"/>
        </w:rPr>
        <w:t xml:space="preserve">» (К цитре); </w:t>
      </w:r>
      <w:r w:rsidRPr="00626303">
        <w:rPr>
          <w:i/>
          <w:sz w:val="27"/>
          <w:szCs w:val="27"/>
        </w:rPr>
        <w:t xml:space="preserve">сл. А. Пушкина </w:t>
      </w:r>
      <w:r w:rsidRPr="00626303">
        <w:rPr>
          <w:sz w:val="27"/>
          <w:szCs w:val="27"/>
        </w:rPr>
        <w:t xml:space="preserve">«Адель», «Я здесь, </w:t>
      </w:r>
      <w:proofErr w:type="spellStart"/>
      <w:r w:rsidRPr="00626303">
        <w:rPr>
          <w:sz w:val="27"/>
          <w:szCs w:val="27"/>
        </w:rPr>
        <w:t>Инезилья</w:t>
      </w:r>
      <w:proofErr w:type="spellEnd"/>
      <w:r w:rsidRPr="00626303">
        <w:rPr>
          <w:sz w:val="27"/>
          <w:szCs w:val="27"/>
        </w:rPr>
        <w:t xml:space="preserve">»; </w:t>
      </w:r>
      <w:r w:rsidRPr="00626303">
        <w:rPr>
          <w:i/>
          <w:sz w:val="27"/>
          <w:szCs w:val="27"/>
        </w:rPr>
        <w:t xml:space="preserve">сл. И. Козлова </w:t>
      </w:r>
      <w:r w:rsidRPr="00626303">
        <w:rPr>
          <w:sz w:val="27"/>
          <w:szCs w:val="27"/>
        </w:rPr>
        <w:t>«Венецианская ноч</w:t>
      </w:r>
      <w:r w:rsidRPr="00626303">
        <w:rPr>
          <w:sz w:val="27"/>
          <w:szCs w:val="27"/>
        </w:rPr>
        <w:t xml:space="preserve">ь»; </w:t>
      </w:r>
      <w:r w:rsidRPr="00626303">
        <w:rPr>
          <w:i/>
          <w:sz w:val="27"/>
          <w:szCs w:val="27"/>
        </w:rPr>
        <w:t xml:space="preserve">сл. А. Мицкевича, пер. князя Голицына </w:t>
      </w:r>
      <w:r w:rsidRPr="00626303">
        <w:rPr>
          <w:sz w:val="27"/>
          <w:szCs w:val="27"/>
        </w:rPr>
        <w:t>«К ней»; из цикла «Прощание с Петербургом»: «Болеро», «Попутная песня», «Жаворонок»;</w:t>
      </w:r>
    </w:p>
    <w:p w14:paraId="3CD936FB" w14:textId="77777777" w:rsidR="00D96BA5" w:rsidRPr="00626303" w:rsidRDefault="00091D14">
      <w:pPr>
        <w:spacing w:after="220"/>
        <w:ind w:left="1200"/>
        <w:rPr>
          <w:sz w:val="27"/>
          <w:szCs w:val="27"/>
        </w:rPr>
      </w:pPr>
      <w:r w:rsidRPr="00626303">
        <w:rPr>
          <w:b/>
          <w:sz w:val="27"/>
          <w:szCs w:val="27"/>
        </w:rPr>
        <w:t>А.Т. Гречанинов</w:t>
      </w:r>
      <w:r w:rsidRPr="00626303">
        <w:rPr>
          <w:sz w:val="27"/>
          <w:szCs w:val="27"/>
        </w:rPr>
        <w:t xml:space="preserve"> </w:t>
      </w:r>
      <w:r w:rsidRPr="00626303">
        <w:rPr>
          <w:i/>
          <w:sz w:val="27"/>
          <w:szCs w:val="27"/>
        </w:rPr>
        <w:t>сл. М. Лермонтова</w:t>
      </w:r>
      <w:r w:rsidRPr="00626303">
        <w:rPr>
          <w:sz w:val="27"/>
          <w:szCs w:val="27"/>
        </w:rPr>
        <w:t xml:space="preserve"> «Колыбельная»; </w:t>
      </w:r>
      <w:r w:rsidRPr="00626303">
        <w:rPr>
          <w:i/>
          <w:sz w:val="27"/>
          <w:szCs w:val="27"/>
        </w:rPr>
        <w:t>сл. А. Плещеева</w:t>
      </w:r>
      <w:r w:rsidRPr="00626303">
        <w:rPr>
          <w:sz w:val="27"/>
          <w:szCs w:val="27"/>
        </w:rPr>
        <w:t xml:space="preserve"> «Что ты поникла, зеленая </w:t>
      </w:r>
      <w:proofErr w:type="spellStart"/>
      <w:r w:rsidRPr="00626303">
        <w:rPr>
          <w:sz w:val="27"/>
          <w:szCs w:val="27"/>
        </w:rPr>
        <w:t>ивушка</w:t>
      </w:r>
      <w:proofErr w:type="spellEnd"/>
      <w:r w:rsidRPr="00626303">
        <w:rPr>
          <w:sz w:val="27"/>
          <w:szCs w:val="27"/>
        </w:rPr>
        <w:t xml:space="preserve">»; </w:t>
      </w:r>
      <w:r w:rsidRPr="00626303">
        <w:rPr>
          <w:i/>
          <w:sz w:val="27"/>
          <w:szCs w:val="27"/>
        </w:rPr>
        <w:t xml:space="preserve">сл. А. </w:t>
      </w:r>
      <w:proofErr w:type="spellStart"/>
      <w:proofErr w:type="gramStart"/>
      <w:r w:rsidRPr="00626303">
        <w:rPr>
          <w:i/>
          <w:sz w:val="27"/>
          <w:szCs w:val="27"/>
        </w:rPr>
        <w:t>Толстого</w:t>
      </w:r>
      <w:r w:rsidRPr="00626303">
        <w:rPr>
          <w:sz w:val="27"/>
          <w:szCs w:val="27"/>
        </w:rPr>
        <w:t>«</w:t>
      </w:r>
      <w:proofErr w:type="gramEnd"/>
      <w:r w:rsidRPr="00626303">
        <w:rPr>
          <w:sz w:val="27"/>
          <w:szCs w:val="27"/>
        </w:rPr>
        <w:t>На</w:t>
      </w:r>
      <w:proofErr w:type="spellEnd"/>
      <w:r w:rsidRPr="00626303">
        <w:rPr>
          <w:sz w:val="27"/>
          <w:szCs w:val="27"/>
        </w:rPr>
        <w:t xml:space="preserve"> нивы желтые</w:t>
      </w:r>
      <w:r w:rsidRPr="00626303">
        <w:rPr>
          <w:sz w:val="27"/>
          <w:szCs w:val="27"/>
        </w:rPr>
        <w:t>»; Романсы из циклов «Драматическая поэма», «Цветы зла», Романсы из циклов «Снежинки»;</w:t>
      </w:r>
    </w:p>
    <w:p w14:paraId="741EFE3E" w14:textId="77777777" w:rsidR="00D96BA5" w:rsidRPr="00626303" w:rsidRDefault="00091D14">
      <w:pPr>
        <w:spacing w:after="220"/>
        <w:ind w:left="1200"/>
        <w:rPr>
          <w:sz w:val="27"/>
          <w:szCs w:val="27"/>
        </w:rPr>
      </w:pPr>
      <w:r w:rsidRPr="00626303">
        <w:rPr>
          <w:b/>
          <w:sz w:val="27"/>
          <w:szCs w:val="27"/>
        </w:rPr>
        <w:t xml:space="preserve">Н.К. </w:t>
      </w:r>
      <w:proofErr w:type="spellStart"/>
      <w:r w:rsidRPr="00626303">
        <w:rPr>
          <w:b/>
          <w:sz w:val="27"/>
          <w:szCs w:val="27"/>
        </w:rPr>
        <w:t>Метнер</w:t>
      </w:r>
      <w:proofErr w:type="spellEnd"/>
      <w:r w:rsidRPr="00626303">
        <w:rPr>
          <w:sz w:val="27"/>
          <w:szCs w:val="27"/>
        </w:rPr>
        <w:t xml:space="preserve"> </w:t>
      </w:r>
      <w:r w:rsidRPr="00626303">
        <w:rPr>
          <w:i/>
          <w:sz w:val="27"/>
          <w:szCs w:val="27"/>
        </w:rPr>
        <w:t>сл. А. С. Пушкина</w:t>
      </w:r>
      <w:r w:rsidRPr="00626303">
        <w:rPr>
          <w:sz w:val="27"/>
          <w:szCs w:val="27"/>
        </w:rPr>
        <w:t xml:space="preserve"> «Я пережил свои желанья», «Зимний вечер», «Испанский романс», «Бабочка», «Мечтателю», «Серенада», «Телега жизни»; </w:t>
      </w:r>
      <w:r w:rsidRPr="00626303">
        <w:rPr>
          <w:i/>
          <w:sz w:val="27"/>
          <w:szCs w:val="27"/>
        </w:rPr>
        <w:t>сл. Ф. Тютчева</w:t>
      </w:r>
      <w:r w:rsidRPr="00626303">
        <w:rPr>
          <w:sz w:val="27"/>
          <w:szCs w:val="27"/>
        </w:rPr>
        <w:t xml:space="preserve"> «Сумерки»,</w:t>
      </w:r>
      <w:r w:rsidRPr="00626303">
        <w:rPr>
          <w:sz w:val="27"/>
          <w:szCs w:val="27"/>
        </w:rPr>
        <w:t xml:space="preserve"> «Песнь ночи» («Как океан объемлет шар земной»); </w:t>
      </w:r>
      <w:r w:rsidRPr="00626303">
        <w:rPr>
          <w:i/>
          <w:sz w:val="27"/>
          <w:szCs w:val="27"/>
        </w:rPr>
        <w:t>сл. А. Дельвига</w:t>
      </w:r>
      <w:r w:rsidRPr="00626303">
        <w:rPr>
          <w:sz w:val="27"/>
          <w:szCs w:val="27"/>
        </w:rPr>
        <w:t xml:space="preserve"> «Могу ль забыть то сладкое мгновенье...» ; </w:t>
      </w:r>
      <w:r w:rsidRPr="00626303">
        <w:rPr>
          <w:i/>
          <w:sz w:val="27"/>
          <w:szCs w:val="27"/>
        </w:rPr>
        <w:t>сл. А. Фета</w:t>
      </w:r>
      <w:r w:rsidRPr="00626303">
        <w:rPr>
          <w:sz w:val="27"/>
          <w:szCs w:val="27"/>
        </w:rPr>
        <w:t xml:space="preserve"> «Вальс» («Давно ль под волшебные звуки»);</w:t>
      </w:r>
    </w:p>
    <w:p w14:paraId="640C802A" w14:textId="77777777" w:rsidR="00D96BA5" w:rsidRPr="00626303" w:rsidRDefault="00091D14">
      <w:pPr>
        <w:spacing w:after="220"/>
        <w:ind w:left="1200"/>
        <w:rPr>
          <w:sz w:val="27"/>
          <w:szCs w:val="27"/>
        </w:rPr>
      </w:pPr>
      <w:r w:rsidRPr="00626303">
        <w:rPr>
          <w:b/>
          <w:sz w:val="27"/>
          <w:szCs w:val="27"/>
        </w:rPr>
        <w:t>Н.А. Римский-Корсаков</w:t>
      </w:r>
      <w:r w:rsidRPr="00626303">
        <w:rPr>
          <w:sz w:val="27"/>
          <w:szCs w:val="27"/>
        </w:rPr>
        <w:t xml:space="preserve"> </w:t>
      </w:r>
      <w:r w:rsidRPr="00626303">
        <w:rPr>
          <w:i/>
          <w:sz w:val="27"/>
          <w:szCs w:val="27"/>
        </w:rPr>
        <w:t xml:space="preserve">сл. А. Мицкевича, пер. Л. </w:t>
      </w:r>
      <w:proofErr w:type="spellStart"/>
      <w:r w:rsidRPr="00626303">
        <w:rPr>
          <w:i/>
          <w:sz w:val="27"/>
          <w:szCs w:val="27"/>
        </w:rPr>
        <w:t>Мея</w:t>
      </w:r>
      <w:r w:rsidRPr="00626303">
        <w:rPr>
          <w:sz w:val="27"/>
          <w:szCs w:val="27"/>
        </w:rPr>
        <w:t>«Свитезянка</w:t>
      </w:r>
      <w:proofErr w:type="spellEnd"/>
      <w:r w:rsidRPr="00626303">
        <w:rPr>
          <w:sz w:val="27"/>
          <w:szCs w:val="27"/>
        </w:rPr>
        <w:t xml:space="preserve">»; </w:t>
      </w:r>
      <w:r w:rsidRPr="00626303">
        <w:rPr>
          <w:i/>
          <w:sz w:val="27"/>
          <w:szCs w:val="27"/>
        </w:rPr>
        <w:t xml:space="preserve">сл. А. </w:t>
      </w:r>
      <w:proofErr w:type="spellStart"/>
      <w:r w:rsidRPr="00626303">
        <w:rPr>
          <w:i/>
          <w:sz w:val="27"/>
          <w:szCs w:val="27"/>
        </w:rPr>
        <w:t>Пушкина</w:t>
      </w:r>
      <w:r w:rsidRPr="00626303">
        <w:rPr>
          <w:sz w:val="27"/>
          <w:szCs w:val="27"/>
        </w:rPr>
        <w:t>«Для</w:t>
      </w:r>
      <w:proofErr w:type="spellEnd"/>
      <w:r w:rsidRPr="00626303">
        <w:rPr>
          <w:sz w:val="27"/>
          <w:szCs w:val="27"/>
        </w:rPr>
        <w:t xml:space="preserve"> берегов от</w:t>
      </w:r>
      <w:r w:rsidRPr="00626303">
        <w:rPr>
          <w:sz w:val="27"/>
          <w:szCs w:val="27"/>
        </w:rPr>
        <w:t xml:space="preserve">чизны </w:t>
      </w:r>
      <w:proofErr w:type="spellStart"/>
      <w:r w:rsidRPr="00626303">
        <w:rPr>
          <w:sz w:val="27"/>
          <w:szCs w:val="27"/>
        </w:rPr>
        <w:t>дальной</w:t>
      </w:r>
      <w:proofErr w:type="spellEnd"/>
      <w:r w:rsidRPr="00626303">
        <w:rPr>
          <w:sz w:val="27"/>
          <w:szCs w:val="27"/>
        </w:rPr>
        <w:t xml:space="preserve">...» , «Редеет облаков летучая гряда...»; </w:t>
      </w:r>
      <w:r w:rsidRPr="00626303">
        <w:rPr>
          <w:i/>
          <w:sz w:val="27"/>
          <w:szCs w:val="27"/>
        </w:rPr>
        <w:t xml:space="preserve">сл. М. </w:t>
      </w:r>
      <w:proofErr w:type="spellStart"/>
      <w:r w:rsidRPr="00626303">
        <w:rPr>
          <w:i/>
          <w:sz w:val="27"/>
          <w:szCs w:val="27"/>
        </w:rPr>
        <w:t>Лермонтова</w:t>
      </w:r>
      <w:r w:rsidRPr="00626303">
        <w:rPr>
          <w:sz w:val="27"/>
          <w:szCs w:val="27"/>
        </w:rPr>
        <w:t>«Когда</w:t>
      </w:r>
      <w:proofErr w:type="spellEnd"/>
      <w:r w:rsidRPr="00626303">
        <w:rPr>
          <w:sz w:val="27"/>
          <w:szCs w:val="27"/>
        </w:rPr>
        <w:t xml:space="preserve"> волнуется желтеющая нива...», «По небу полуночи ангел летит»; </w:t>
      </w:r>
      <w:r w:rsidRPr="00626303">
        <w:rPr>
          <w:i/>
          <w:sz w:val="27"/>
          <w:szCs w:val="27"/>
        </w:rPr>
        <w:t xml:space="preserve">сл. А. </w:t>
      </w:r>
      <w:proofErr w:type="spellStart"/>
      <w:r w:rsidRPr="00626303">
        <w:rPr>
          <w:i/>
          <w:sz w:val="27"/>
          <w:szCs w:val="27"/>
        </w:rPr>
        <w:t>Майкова</w:t>
      </w:r>
      <w:proofErr w:type="spellEnd"/>
      <w:r w:rsidRPr="00626303">
        <w:rPr>
          <w:sz w:val="27"/>
          <w:szCs w:val="27"/>
        </w:rPr>
        <w:t xml:space="preserve"> «О чем в тиши ночей», «Я в гроте ждал тебя», «Нимфа», «Сон в летнюю ночь»; </w:t>
      </w:r>
      <w:r w:rsidRPr="00626303">
        <w:rPr>
          <w:i/>
          <w:sz w:val="27"/>
          <w:szCs w:val="27"/>
        </w:rPr>
        <w:t>сл. А. Толстого</w:t>
      </w:r>
      <w:r w:rsidRPr="00626303">
        <w:rPr>
          <w:sz w:val="27"/>
          <w:szCs w:val="27"/>
        </w:rPr>
        <w:t xml:space="preserve"> «Не ветер</w:t>
      </w:r>
      <w:r w:rsidRPr="00626303">
        <w:rPr>
          <w:sz w:val="27"/>
          <w:szCs w:val="27"/>
        </w:rPr>
        <w:t>, вея с высоты»</w:t>
      </w:r>
    </w:p>
    <w:p w14:paraId="4E9DBDF9" w14:textId="77777777" w:rsidR="00D96BA5" w:rsidRPr="00626303" w:rsidRDefault="00091D14">
      <w:pPr>
        <w:spacing w:after="220"/>
        <w:ind w:left="600"/>
        <w:rPr>
          <w:sz w:val="27"/>
          <w:szCs w:val="27"/>
        </w:rPr>
      </w:pPr>
      <w:r w:rsidRPr="00626303">
        <w:rPr>
          <w:sz w:val="27"/>
          <w:szCs w:val="27"/>
        </w:rPr>
        <w:t xml:space="preserve">Заявка на участие высылается вместе с программой первого </w:t>
      </w:r>
      <w:r w:rsidRPr="00626303">
        <w:rPr>
          <w:sz w:val="27"/>
          <w:szCs w:val="27"/>
          <w:lang w:val="ru-RU"/>
        </w:rPr>
        <w:t xml:space="preserve">и второго </w:t>
      </w:r>
      <w:r w:rsidRPr="00626303">
        <w:rPr>
          <w:sz w:val="27"/>
          <w:szCs w:val="27"/>
        </w:rPr>
        <w:t>тура.</w:t>
      </w:r>
    </w:p>
    <w:p w14:paraId="148DD6D2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>Иллюстратор для участия во втором туре может быть предоставлен по предварительному запросу.</w:t>
      </w:r>
    </w:p>
    <w:p w14:paraId="2076F635" w14:textId="77777777" w:rsidR="00D96BA5" w:rsidRPr="00626303" w:rsidRDefault="00091D14">
      <w:pPr>
        <w:spacing w:after="220"/>
        <w:rPr>
          <w:b/>
          <w:sz w:val="27"/>
          <w:szCs w:val="27"/>
        </w:rPr>
      </w:pPr>
      <w:r w:rsidRPr="00626303">
        <w:rPr>
          <w:b/>
          <w:sz w:val="27"/>
          <w:szCs w:val="27"/>
          <w:lang w:val="ru-RU"/>
        </w:rPr>
        <w:t>Оценка</w:t>
      </w:r>
      <w:r w:rsidRPr="00626303">
        <w:rPr>
          <w:b/>
          <w:sz w:val="27"/>
          <w:szCs w:val="27"/>
        </w:rPr>
        <w:t xml:space="preserve"> и призы конкурса</w:t>
      </w:r>
    </w:p>
    <w:p w14:paraId="0ED00069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lastRenderedPageBreak/>
        <w:t xml:space="preserve">Оценка жюри производится по 10-балльной системе </w:t>
      </w:r>
      <w:r w:rsidRPr="00626303">
        <w:rPr>
          <w:sz w:val="27"/>
          <w:szCs w:val="27"/>
        </w:rPr>
        <w:t>закрытым голосованием.</w:t>
      </w:r>
    </w:p>
    <w:p w14:paraId="5CAC759D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>Окончательное определение мест и присуждение званий производится по результатам второго тура.</w:t>
      </w:r>
    </w:p>
    <w:p w14:paraId="5F28EE16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>Оценка члена жюри, ученик которого принимает участие в данном конкурсе, при подсчете баллов не учитывается.</w:t>
      </w:r>
    </w:p>
    <w:p w14:paraId="4042AAF8" w14:textId="77777777" w:rsidR="00D96BA5" w:rsidRPr="00626303" w:rsidRDefault="00091D14">
      <w:pPr>
        <w:spacing w:after="220"/>
        <w:rPr>
          <w:b/>
          <w:sz w:val="27"/>
          <w:szCs w:val="27"/>
        </w:rPr>
      </w:pPr>
      <w:r w:rsidRPr="00626303">
        <w:rPr>
          <w:b/>
          <w:sz w:val="27"/>
          <w:szCs w:val="27"/>
        </w:rPr>
        <w:t>Жюри имеет право:</w:t>
      </w:r>
    </w:p>
    <w:p w14:paraId="58A5B1ED" w14:textId="77777777" w:rsidR="00D96BA5" w:rsidRPr="00626303" w:rsidRDefault="00091D14">
      <w:pPr>
        <w:numPr>
          <w:ilvl w:val="0"/>
          <w:numId w:val="10"/>
        </w:numPr>
        <w:ind w:left="1020" w:right="40"/>
      </w:pPr>
      <w:r w:rsidRPr="00626303">
        <w:rPr>
          <w:sz w:val="27"/>
          <w:szCs w:val="27"/>
        </w:rPr>
        <w:t>присуждать зв</w:t>
      </w:r>
      <w:r w:rsidRPr="00626303">
        <w:rPr>
          <w:sz w:val="27"/>
          <w:szCs w:val="27"/>
        </w:rPr>
        <w:t>ания лауреата I, II, III степени;</w:t>
      </w:r>
    </w:p>
    <w:p w14:paraId="67A7B606" w14:textId="77777777" w:rsidR="00D96BA5" w:rsidRPr="00626303" w:rsidRDefault="00091D14">
      <w:pPr>
        <w:numPr>
          <w:ilvl w:val="0"/>
          <w:numId w:val="10"/>
        </w:numPr>
        <w:ind w:left="1020" w:right="40"/>
      </w:pPr>
      <w:r w:rsidRPr="00626303">
        <w:rPr>
          <w:sz w:val="27"/>
          <w:szCs w:val="27"/>
        </w:rPr>
        <w:t>присуждать не все звания;</w:t>
      </w:r>
    </w:p>
    <w:p w14:paraId="27FEF7B9" w14:textId="77777777" w:rsidR="00D96BA5" w:rsidRPr="00626303" w:rsidRDefault="00091D14">
      <w:pPr>
        <w:numPr>
          <w:ilvl w:val="0"/>
          <w:numId w:val="10"/>
        </w:numPr>
        <w:ind w:left="1020" w:right="40"/>
      </w:pPr>
      <w:r w:rsidRPr="00626303">
        <w:rPr>
          <w:sz w:val="27"/>
          <w:szCs w:val="27"/>
        </w:rPr>
        <w:t>делить звания между лауреатами;</w:t>
      </w:r>
    </w:p>
    <w:p w14:paraId="7B722B20" w14:textId="77777777" w:rsidR="00D96BA5" w:rsidRPr="00626303" w:rsidRDefault="00091D14">
      <w:pPr>
        <w:numPr>
          <w:ilvl w:val="0"/>
          <w:numId w:val="10"/>
        </w:numPr>
        <w:ind w:left="1020" w:right="40"/>
      </w:pPr>
      <w:r w:rsidRPr="00626303">
        <w:rPr>
          <w:sz w:val="27"/>
          <w:szCs w:val="27"/>
        </w:rPr>
        <w:t>присуждать звание «Дипломант международного конкурса» I, II, III степени;</w:t>
      </w:r>
    </w:p>
    <w:p w14:paraId="65ED704C" w14:textId="77777777" w:rsidR="00D96BA5" w:rsidRPr="00626303" w:rsidRDefault="00091D14">
      <w:pPr>
        <w:numPr>
          <w:ilvl w:val="0"/>
          <w:numId w:val="10"/>
        </w:numPr>
        <w:spacing w:after="200"/>
        <w:ind w:left="1020" w:right="40"/>
      </w:pPr>
      <w:r w:rsidRPr="00626303">
        <w:rPr>
          <w:sz w:val="27"/>
          <w:szCs w:val="27"/>
        </w:rPr>
        <w:t>присуждать специальные призы</w:t>
      </w:r>
    </w:p>
    <w:p w14:paraId="60F9EF3F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>Решение жюри окончательно и пересмотру не подлежит.</w:t>
      </w:r>
    </w:p>
    <w:p w14:paraId="6F5C2358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bookmarkStart w:id="3" w:name="_Hlk169860454"/>
      <w:bookmarkStart w:id="4" w:name="_Hlk169861618"/>
      <w:bookmarkStart w:id="5" w:name="_Hlk169861292"/>
      <w:r w:rsidRPr="00626303">
        <w:rPr>
          <w:color w:val="000000"/>
          <w:spacing w:val="1"/>
          <w:sz w:val="27"/>
          <w:szCs w:val="27"/>
          <w:shd w:val="clear" w:color="auto" w:fill="FFFFFF"/>
        </w:rPr>
        <w:t>Результат</w:t>
      </w:r>
      <w:r w:rsidRPr="00626303">
        <w:rPr>
          <w:color w:val="000000"/>
          <w:spacing w:val="1"/>
          <w:sz w:val="27"/>
          <w:szCs w:val="27"/>
          <w:shd w:val="clear" w:color="auto" w:fill="FFFFFF"/>
        </w:rPr>
        <w:t>ы 1-го и 2-го туров будут опубликованы </w:t>
      </w:r>
      <w:hyperlink r:id="rId7" w:tgtFrame="_blank" w:history="1">
        <w:r w:rsidRPr="00626303">
          <w:rPr>
            <w:rStyle w:val="a3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3CC4D08B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>Результаты 2-го тура конкурса объявляются п</w:t>
      </w:r>
      <w:r w:rsidRPr="00626303">
        <w:rPr>
          <w:sz w:val="27"/>
          <w:szCs w:val="27"/>
        </w:rPr>
        <w:t xml:space="preserve">осле прослушивания каждой номинации </w:t>
      </w:r>
      <w:bookmarkEnd w:id="3"/>
      <w:r w:rsidRPr="00626303">
        <w:rPr>
          <w:sz w:val="27"/>
          <w:szCs w:val="27"/>
        </w:rPr>
        <w:t>в конце конкурсного дня.</w:t>
      </w:r>
    </w:p>
    <w:p w14:paraId="65813BC9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 xml:space="preserve">Последовательность исполняемых произведений участники определяют самостоятельно и обязательно указывают в </w:t>
      </w:r>
      <w:r w:rsidRPr="00626303">
        <w:rPr>
          <w:sz w:val="27"/>
          <w:szCs w:val="27"/>
          <w:lang w:val="ru-RU"/>
        </w:rPr>
        <w:t xml:space="preserve">заявке. </w:t>
      </w:r>
      <w:r w:rsidRPr="00626303">
        <w:rPr>
          <w:b/>
          <w:bCs/>
          <w:color w:val="000000"/>
          <w:spacing w:val="1"/>
          <w:sz w:val="27"/>
          <w:szCs w:val="27"/>
          <w:shd w:val="clear" w:color="auto" w:fill="FFFFFF"/>
        </w:rPr>
        <w:t>При очном участии обязательно указание хронометража в заявке.</w:t>
      </w:r>
      <w:bookmarkEnd w:id="4"/>
    </w:p>
    <w:bookmarkEnd w:id="5"/>
    <w:p w14:paraId="29DF7F50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 xml:space="preserve">График репетиций участников, прошедших на второй (очный) тур, будет объявлен не позднее </w:t>
      </w:r>
      <w:r w:rsidRPr="00626303">
        <w:rPr>
          <w:sz w:val="27"/>
          <w:szCs w:val="27"/>
          <w:lang w:val="ru-RU"/>
        </w:rPr>
        <w:t xml:space="preserve">25 </w:t>
      </w:r>
      <w:r w:rsidRPr="00626303">
        <w:rPr>
          <w:sz w:val="27"/>
          <w:szCs w:val="27"/>
        </w:rPr>
        <w:t>января 202</w:t>
      </w:r>
      <w:r w:rsidRPr="00626303">
        <w:rPr>
          <w:sz w:val="27"/>
          <w:szCs w:val="27"/>
          <w:lang w:val="ru-RU"/>
        </w:rPr>
        <w:t>5</w:t>
      </w:r>
      <w:r w:rsidRPr="00626303">
        <w:rPr>
          <w:sz w:val="27"/>
          <w:szCs w:val="27"/>
        </w:rPr>
        <w:t xml:space="preserve"> года.</w:t>
      </w:r>
    </w:p>
    <w:p w14:paraId="7E23EC1C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>Порядок выступлений во втором туре предполагает алфавитный порядок в каждой номинации и возрастной группе.</w:t>
      </w:r>
    </w:p>
    <w:p w14:paraId="4325FC63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>Победители конкурса обязаны безвозмездно</w:t>
      </w:r>
      <w:r w:rsidRPr="00626303">
        <w:rPr>
          <w:sz w:val="27"/>
          <w:szCs w:val="27"/>
        </w:rPr>
        <w:t xml:space="preserve"> принять участие в заключительном Гала-концерте конкурса, а также в дополнительных концертах, утвержденных Оргкомитетом.</w:t>
      </w:r>
    </w:p>
    <w:p w14:paraId="23503284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>Оргкомитет оставляет за собой право на трансляцию прослушиваний и концертов конкурса по телевидению и радио, производить аудио и видеоз</w:t>
      </w:r>
      <w:r w:rsidRPr="00626303">
        <w:rPr>
          <w:sz w:val="27"/>
          <w:szCs w:val="27"/>
        </w:rPr>
        <w:t>аписи.</w:t>
      </w:r>
    </w:p>
    <w:p w14:paraId="56AEAF8B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lastRenderedPageBreak/>
        <w:t xml:space="preserve">Победителям конкурса в соответствующей номинации присваивается звание «Лауреат международного конкурса «Территория творчества» или «Дипломант международного конкурса «Территория творчества». Каждый участник получает диплом «Участника международного </w:t>
      </w:r>
      <w:r w:rsidRPr="00626303">
        <w:rPr>
          <w:sz w:val="27"/>
          <w:szCs w:val="27"/>
        </w:rPr>
        <w:t>конкурса «Территория творчества».</w:t>
      </w:r>
      <w:r w:rsidRPr="00626303">
        <w:rPr>
          <w:sz w:val="27"/>
          <w:szCs w:val="27"/>
          <w:lang w:val="ru-RU"/>
        </w:rPr>
        <w:t xml:space="preserve"> </w:t>
      </w:r>
    </w:p>
    <w:p w14:paraId="06914D2D" w14:textId="77777777" w:rsidR="00D96BA5" w:rsidRPr="00626303" w:rsidRDefault="00091D14">
      <w:pPr>
        <w:spacing w:after="220"/>
        <w:rPr>
          <w:b/>
          <w:sz w:val="27"/>
          <w:szCs w:val="27"/>
        </w:rPr>
      </w:pPr>
      <w:r w:rsidRPr="00626303">
        <w:rPr>
          <w:b/>
          <w:sz w:val="27"/>
          <w:szCs w:val="27"/>
        </w:rPr>
        <w:t>Условия участия в конкурсе</w:t>
      </w:r>
    </w:p>
    <w:p w14:paraId="0F4A7D7C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>Заявки на участие в конкурсе согласно установленной формы и согласие на обработку персональных данных (гиперссылка в заявке) принимаются</w:t>
      </w:r>
      <w:r w:rsidRPr="00626303">
        <w:rPr>
          <w:b/>
          <w:sz w:val="27"/>
          <w:szCs w:val="27"/>
        </w:rPr>
        <w:t xml:space="preserve"> с 01 ноября по 0</w:t>
      </w:r>
      <w:r w:rsidRPr="00626303">
        <w:rPr>
          <w:b/>
          <w:sz w:val="27"/>
          <w:szCs w:val="27"/>
          <w:lang w:val="ru-RU"/>
        </w:rPr>
        <w:t>2</w:t>
      </w:r>
      <w:r w:rsidRPr="00626303">
        <w:rPr>
          <w:b/>
          <w:sz w:val="27"/>
          <w:szCs w:val="27"/>
        </w:rPr>
        <w:t xml:space="preserve"> декабря 202</w:t>
      </w:r>
      <w:r w:rsidRPr="00626303">
        <w:rPr>
          <w:b/>
          <w:sz w:val="27"/>
          <w:szCs w:val="27"/>
          <w:lang w:val="ru-RU"/>
        </w:rPr>
        <w:t>4</w:t>
      </w:r>
      <w:r w:rsidRPr="00626303">
        <w:rPr>
          <w:b/>
          <w:sz w:val="27"/>
          <w:szCs w:val="27"/>
        </w:rPr>
        <w:t xml:space="preserve"> года (включительно).</w:t>
      </w:r>
      <w:r w:rsidRPr="00626303">
        <w:rPr>
          <w:sz w:val="27"/>
          <w:szCs w:val="27"/>
        </w:rPr>
        <w:t xml:space="preserve"> </w:t>
      </w:r>
    </w:p>
    <w:p w14:paraId="37BCB21F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  <w:lang w:val="ru-RU"/>
        </w:rPr>
        <w:t xml:space="preserve">При </w:t>
      </w:r>
      <w:r w:rsidRPr="00626303">
        <w:rPr>
          <w:sz w:val="27"/>
          <w:szCs w:val="27"/>
          <w:lang w:val="ru-RU"/>
        </w:rPr>
        <w:t xml:space="preserve">подаче заявки необходимо также выслать на электронный адрес оргкомитета </w:t>
      </w:r>
      <w:hyperlink r:id="rId8" w:history="1">
        <w:r w:rsidRPr="00626303">
          <w:rPr>
            <w:rStyle w:val="a3"/>
            <w:sz w:val="27"/>
            <w:szCs w:val="27"/>
          </w:rPr>
          <w:t>konkurs_MGK@art-center.ru</w:t>
        </w:r>
      </w:hyperlink>
      <w:r w:rsidRPr="00626303">
        <w:rPr>
          <w:sz w:val="27"/>
          <w:szCs w:val="27"/>
          <w:lang w:val="ru-RU"/>
        </w:rPr>
        <w:t xml:space="preserve">: </w:t>
      </w:r>
      <w:r w:rsidRPr="00626303">
        <w:rPr>
          <w:sz w:val="27"/>
          <w:szCs w:val="27"/>
          <w:u w:val="single"/>
          <w:lang w:val="ru-RU"/>
        </w:rPr>
        <w:t xml:space="preserve">копию свидетельства о рождении (для участников до 14 лет) или копию паспорта. </w:t>
      </w:r>
    </w:p>
    <w:p w14:paraId="4CC35FDE" w14:textId="77777777" w:rsidR="00783CB9" w:rsidRDefault="00783CB9" w:rsidP="00783CB9">
      <w:pPr>
        <w:spacing w:after="220"/>
        <w:rPr>
          <w:rFonts w:eastAsiaTheme="minorHAnsi"/>
          <w:sz w:val="27"/>
          <w:szCs w:val="27"/>
          <w:u w:val="single"/>
          <w:lang w:val="ru-RU"/>
        </w:rPr>
      </w:pPr>
      <w:r>
        <w:rPr>
          <w:sz w:val="27"/>
          <w:szCs w:val="27"/>
          <w:u w:val="single"/>
        </w:rPr>
        <w:t>Подавая заявку, участник соглашается на обработку персональных данных и принимает условия конкурса.</w:t>
      </w:r>
    </w:p>
    <w:p w14:paraId="6B392C35" w14:textId="77777777" w:rsidR="00D96BA5" w:rsidRPr="00626303" w:rsidRDefault="00091D14">
      <w:pPr>
        <w:spacing w:after="220"/>
        <w:rPr>
          <w:sz w:val="27"/>
          <w:szCs w:val="27"/>
          <w:u w:val="single"/>
        </w:rPr>
      </w:pPr>
      <w:r w:rsidRPr="00626303">
        <w:rPr>
          <w:sz w:val="27"/>
          <w:szCs w:val="27"/>
          <w:u w:val="single"/>
        </w:rPr>
        <w:t>Заявка без подтверждения оплаты взноса не включается в программу конкурса.</w:t>
      </w:r>
    </w:p>
    <w:p w14:paraId="0B61E4D8" w14:textId="77777777" w:rsidR="00D96BA5" w:rsidRPr="00626303" w:rsidRDefault="00091D14">
      <w:pPr>
        <w:spacing w:after="220"/>
        <w:rPr>
          <w:b/>
          <w:sz w:val="27"/>
          <w:szCs w:val="27"/>
        </w:rPr>
      </w:pPr>
      <w:r w:rsidRPr="00626303">
        <w:rPr>
          <w:b/>
          <w:sz w:val="27"/>
          <w:szCs w:val="27"/>
        </w:rPr>
        <w:t>Сумма вступительного взноса составляет:</w:t>
      </w:r>
    </w:p>
    <w:p w14:paraId="4594E20C" w14:textId="77777777" w:rsidR="00D96BA5" w:rsidRPr="00626303" w:rsidRDefault="00091D14">
      <w:pPr>
        <w:pStyle w:val="a8"/>
        <w:numPr>
          <w:ilvl w:val="0"/>
          <w:numId w:val="11"/>
        </w:numPr>
        <w:ind w:right="40"/>
        <w:rPr>
          <w:sz w:val="27"/>
          <w:szCs w:val="27"/>
        </w:rPr>
      </w:pPr>
      <w:r w:rsidRPr="00626303">
        <w:rPr>
          <w:sz w:val="27"/>
          <w:szCs w:val="27"/>
        </w:rPr>
        <w:t xml:space="preserve">1-й тур: 2500 рублей </w:t>
      </w:r>
    </w:p>
    <w:p w14:paraId="7BB0CD4F" w14:textId="77777777" w:rsidR="00D96BA5" w:rsidRPr="00626303" w:rsidRDefault="00091D14">
      <w:pPr>
        <w:numPr>
          <w:ilvl w:val="0"/>
          <w:numId w:val="11"/>
        </w:numPr>
        <w:ind w:right="40"/>
        <w:rPr>
          <w:sz w:val="27"/>
          <w:szCs w:val="27"/>
        </w:rPr>
      </w:pPr>
      <w:r w:rsidRPr="00626303">
        <w:rPr>
          <w:sz w:val="27"/>
          <w:szCs w:val="27"/>
        </w:rPr>
        <w:t>2-й тур</w:t>
      </w:r>
      <w:r w:rsidRPr="00626303">
        <w:rPr>
          <w:sz w:val="27"/>
          <w:szCs w:val="27"/>
          <w:lang w:val="ru-RU"/>
        </w:rPr>
        <w:t>:</w:t>
      </w:r>
      <w:r w:rsidRPr="00626303">
        <w:rPr>
          <w:sz w:val="27"/>
          <w:szCs w:val="27"/>
        </w:rPr>
        <w:t xml:space="preserve"> 3</w:t>
      </w:r>
      <w:r w:rsidRPr="00626303">
        <w:rPr>
          <w:sz w:val="27"/>
          <w:szCs w:val="27"/>
          <w:lang w:val="ru-RU"/>
        </w:rPr>
        <w:t>500</w:t>
      </w:r>
      <w:r w:rsidRPr="00626303">
        <w:rPr>
          <w:sz w:val="27"/>
          <w:szCs w:val="27"/>
        </w:rPr>
        <w:t xml:space="preserve"> рублей</w:t>
      </w:r>
      <w:r w:rsidRPr="00626303">
        <w:rPr>
          <w:sz w:val="27"/>
          <w:szCs w:val="27"/>
          <w:lang w:val="ru-RU"/>
        </w:rPr>
        <w:t xml:space="preserve"> </w:t>
      </w:r>
      <w:r w:rsidRPr="00626303">
        <w:rPr>
          <w:sz w:val="27"/>
          <w:szCs w:val="27"/>
        </w:rPr>
        <w:t xml:space="preserve">(очное участие) / </w:t>
      </w:r>
      <w:r w:rsidRPr="00626303">
        <w:rPr>
          <w:sz w:val="27"/>
          <w:szCs w:val="27"/>
          <w:lang w:val="ru-RU"/>
        </w:rPr>
        <w:t>3000</w:t>
      </w:r>
      <w:r w:rsidRPr="00626303">
        <w:rPr>
          <w:sz w:val="27"/>
          <w:szCs w:val="27"/>
        </w:rPr>
        <w:t xml:space="preserve"> рублей (заочное участие)</w:t>
      </w:r>
      <w:r w:rsidRPr="00626303">
        <w:rPr>
          <w:sz w:val="27"/>
          <w:szCs w:val="27"/>
        </w:rPr>
        <w:br/>
      </w:r>
    </w:p>
    <w:p w14:paraId="48C13F91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 xml:space="preserve"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конкурса. </w:t>
      </w:r>
    </w:p>
    <w:p w14:paraId="38B07EDC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>Оплата вступительного взноса может осуществл</w:t>
      </w:r>
      <w:r w:rsidRPr="00626303">
        <w:rPr>
          <w:sz w:val="27"/>
          <w:szCs w:val="27"/>
        </w:rPr>
        <w:t>яться только банковским переводом на расчетный счет Оргкомитета конкурса в течение двух рабочих дней с момента получения квитанции.</w:t>
      </w:r>
    </w:p>
    <w:p w14:paraId="65FF87F3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>Расходы по банковскому переводу участник берет на себя.</w:t>
      </w:r>
    </w:p>
    <w:p w14:paraId="170F60CD" w14:textId="77777777" w:rsidR="00D96BA5" w:rsidRPr="00626303" w:rsidRDefault="00091D14">
      <w:pPr>
        <w:spacing w:after="220"/>
        <w:rPr>
          <w:sz w:val="27"/>
          <w:szCs w:val="27"/>
        </w:rPr>
      </w:pPr>
      <w:r w:rsidRPr="00626303">
        <w:rPr>
          <w:sz w:val="27"/>
          <w:szCs w:val="27"/>
        </w:rPr>
        <w:t>Участникам 2-го тура вместе с уведомлением о прохождении на второй т</w:t>
      </w:r>
      <w:r w:rsidRPr="00626303">
        <w:rPr>
          <w:sz w:val="27"/>
          <w:szCs w:val="27"/>
        </w:rPr>
        <w:t>ур оргкомитет конкурса направляет квитанцию на оплату следующего платежа.</w:t>
      </w:r>
    </w:p>
    <w:p w14:paraId="4401650D" w14:textId="77777777" w:rsidR="00D96BA5" w:rsidRPr="00626303" w:rsidRDefault="00091D14">
      <w:pPr>
        <w:spacing w:after="220"/>
        <w:rPr>
          <w:color w:val="000000"/>
          <w:spacing w:val="1"/>
          <w:sz w:val="27"/>
          <w:szCs w:val="27"/>
          <w:shd w:val="clear" w:color="auto" w:fill="FFFFFF"/>
          <w:lang w:val="ru-RU"/>
        </w:rPr>
      </w:pPr>
      <w:r w:rsidRPr="00626303">
        <w:rPr>
          <w:color w:val="000000"/>
          <w:spacing w:val="1"/>
          <w:sz w:val="27"/>
          <w:szCs w:val="27"/>
          <w:shd w:val="clear" w:color="auto" w:fill="FFFFFF"/>
        </w:rPr>
        <w:lastRenderedPageBreak/>
        <w:t>Оплачивая вступительный взнос, участник принимает все условия данного Положения.</w:t>
      </w:r>
    </w:p>
    <w:p w14:paraId="048E6FA1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>Проезд, проживание и питание участники конкурса оплачивают самостоятельно.</w:t>
      </w:r>
    </w:p>
    <w:p w14:paraId="675D2709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  <w:lang w:val="ru-RU"/>
        </w:rPr>
        <w:t>Оргкомитет оставляет за со</w:t>
      </w:r>
      <w:r w:rsidRPr="00626303">
        <w:rPr>
          <w:sz w:val="27"/>
          <w:szCs w:val="27"/>
          <w:lang w:val="ru-RU"/>
        </w:rPr>
        <w:t>бой право вносить изменения в Положение конкурса.</w:t>
      </w:r>
    </w:p>
    <w:p w14:paraId="7BAF8345" w14:textId="77777777" w:rsidR="00D96BA5" w:rsidRPr="00626303" w:rsidRDefault="00091D14">
      <w:pPr>
        <w:spacing w:after="220"/>
        <w:rPr>
          <w:b/>
          <w:sz w:val="27"/>
          <w:szCs w:val="27"/>
        </w:rPr>
      </w:pPr>
      <w:r w:rsidRPr="00626303">
        <w:rPr>
          <w:b/>
          <w:sz w:val="27"/>
          <w:szCs w:val="27"/>
        </w:rPr>
        <w:t>График конкурсных дней</w:t>
      </w:r>
    </w:p>
    <w:p w14:paraId="174BE9B3" w14:textId="77777777" w:rsidR="00D96BA5" w:rsidRPr="00626303" w:rsidRDefault="00091D14">
      <w:pPr>
        <w:numPr>
          <w:ilvl w:val="0"/>
          <w:numId w:val="12"/>
        </w:numPr>
        <w:ind w:left="1020" w:right="40"/>
      </w:pPr>
      <w:r w:rsidRPr="00626303">
        <w:rPr>
          <w:sz w:val="27"/>
          <w:szCs w:val="27"/>
          <w:lang w:val="ru-RU"/>
        </w:rPr>
        <w:t>4</w:t>
      </w:r>
      <w:r w:rsidRPr="00626303">
        <w:rPr>
          <w:sz w:val="27"/>
          <w:szCs w:val="27"/>
        </w:rPr>
        <w:t>–25 декабря – прослушивание конкурсных выступлений 1-го тур</w:t>
      </w:r>
      <w:r w:rsidRPr="00626303">
        <w:rPr>
          <w:sz w:val="27"/>
          <w:szCs w:val="27"/>
          <w:lang w:val="ru-RU"/>
        </w:rPr>
        <w:t>а</w:t>
      </w:r>
      <w:r w:rsidRPr="00626303">
        <w:rPr>
          <w:sz w:val="27"/>
          <w:szCs w:val="27"/>
        </w:rPr>
        <w:t>;</w:t>
      </w:r>
    </w:p>
    <w:p w14:paraId="565146C7" w14:textId="77777777" w:rsidR="00D96BA5" w:rsidRPr="00626303" w:rsidRDefault="00091D14">
      <w:pPr>
        <w:numPr>
          <w:ilvl w:val="0"/>
          <w:numId w:val="12"/>
        </w:numPr>
        <w:ind w:left="1020" w:right="40"/>
      </w:pPr>
      <w:r w:rsidRPr="00626303">
        <w:rPr>
          <w:sz w:val="27"/>
          <w:szCs w:val="27"/>
          <w:lang w:val="ru-RU"/>
        </w:rPr>
        <w:t>28 декабря</w:t>
      </w:r>
      <w:r w:rsidRPr="00626303">
        <w:rPr>
          <w:sz w:val="27"/>
          <w:szCs w:val="27"/>
        </w:rPr>
        <w:t xml:space="preserve"> 202</w:t>
      </w:r>
      <w:r w:rsidRPr="00626303">
        <w:rPr>
          <w:sz w:val="27"/>
          <w:szCs w:val="27"/>
          <w:lang w:val="ru-RU"/>
        </w:rPr>
        <w:t>4</w:t>
      </w:r>
      <w:r w:rsidRPr="00626303">
        <w:rPr>
          <w:sz w:val="27"/>
          <w:szCs w:val="27"/>
        </w:rPr>
        <w:t xml:space="preserve"> г. – объявление результатов 1-го тура;</w:t>
      </w:r>
    </w:p>
    <w:p w14:paraId="07151677" w14:textId="77777777" w:rsidR="00D96BA5" w:rsidRPr="00626303" w:rsidRDefault="00091D14">
      <w:pPr>
        <w:numPr>
          <w:ilvl w:val="0"/>
          <w:numId w:val="12"/>
        </w:numPr>
        <w:ind w:left="1020" w:right="40"/>
      </w:pPr>
      <w:r w:rsidRPr="00626303">
        <w:rPr>
          <w:bCs/>
          <w:sz w:val="27"/>
          <w:szCs w:val="27"/>
          <w:lang w:val="ru-RU"/>
        </w:rPr>
        <w:t xml:space="preserve">1–7 февраля 2025 г. – </w:t>
      </w:r>
      <w:r w:rsidRPr="00626303">
        <w:rPr>
          <w:sz w:val="27"/>
          <w:szCs w:val="27"/>
        </w:rPr>
        <w:t xml:space="preserve">прослушивание конкурсных выступлений </w:t>
      </w:r>
      <w:r w:rsidRPr="00626303">
        <w:rPr>
          <w:sz w:val="27"/>
          <w:szCs w:val="27"/>
          <w:lang w:val="ru-RU"/>
        </w:rPr>
        <w:t>2</w:t>
      </w:r>
      <w:r w:rsidRPr="00626303">
        <w:rPr>
          <w:sz w:val="27"/>
          <w:szCs w:val="27"/>
        </w:rPr>
        <w:t xml:space="preserve">-го </w:t>
      </w:r>
      <w:r w:rsidRPr="00626303">
        <w:rPr>
          <w:sz w:val="27"/>
          <w:szCs w:val="27"/>
        </w:rPr>
        <w:t>тур</w:t>
      </w:r>
      <w:r w:rsidRPr="00626303">
        <w:rPr>
          <w:sz w:val="27"/>
          <w:szCs w:val="27"/>
          <w:lang w:val="ru-RU"/>
        </w:rPr>
        <w:t>а (</w:t>
      </w:r>
      <w:r w:rsidRPr="00626303">
        <w:rPr>
          <w:b/>
          <w:bCs/>
          <w:sz w:val="27"/>
          <w:szCs w:val="27"/>
          <w:lang w:val="ru-RU"/>
        </w:rPr>
        <w:t>дистанционный формат</w:t>
      </w:r>
      <w:r w:rsidRPr="00626303">
        <w:rPr>
          <w:sz w:val="27"/>
          <w:szCs w:val="27"/>
          <w:lang w:val="ru-RU"/>
        </w:rPr>
        <w:t>)</w:t>
      </w:r>
      <w:r w:rsidRPr="00626303">
        <w:rPr>
          <w:bCs/>
          <w:sz w:val="27"/>
          <w:szCs w:val="27"/>
          <w:lang w:val="ru-RU"/>
        </w:rPr>
        <w:t>;</w:t>
      </w:r>
    </w:p>
    <w:p w14:paraId="4F0B825C" w14:textId="77777777" w:rsidR="00D96BA5" w:rsidRPr="00626303" w:rsidRDefault="00091D14">
      <w:pPr>
        <w:numPr>
          <w:ilvl w:val="0"/>
          <w:numId w:val="12"/>
        </w:numPr>
        <w:ind w:left="1020" w:right="40"/>
      </w:pPr>
      <w:r w:rsidRPr="00626303">
        <w:rPr>
          <w:bCs/>
          <w:sz w:val="27"/>
          <w:szCs w:val="27"/>
          <w:lang w:val="ru-RU"/>
        </w:rPr>
        <w:t xml:space="preserve">4 февраля 2025 г. – </w:t>
      </w:r>
      <w:r w:rsidRPr="00626303">
        <w:rPr>
          <w:sz w:val="27"/>
          <w:szCs w:val="27"/>
        </w:rPr>
        <w:t xml:space="preserve">прослушивание конкурсных выступлений </w:t>
      </w:r>
      <w:r w:rsidRPr="00626303">
        <w:rPr>
          <w:sz w:val="27"/>
          <w:szCs w:val="27"/>
          <w:lang w:val="ru-RU"/>
        </w:rPr>
        <w:t>2</w:t>
      </w:r>
      <w:r w:rsidRPr="00626303">
        <w:rPr>
          <w:sz w:val="27"/>
          <w:szCs w:val="27"/>
        </w:rPr>
        <w:t>-го тур</w:t>
      </w:r>
      <w:r w:rsidRPr="00626303">
        <w:rPr>
          <w:sz w:val="27"/>
          <w:szCs w:val="27"/>
          <w:lang w:val="ru-RU"/>
        </w:rPr>
        <w:t>а (</w:t>
      </w:r>
      <w:r w:rsidRPr="00626303">
        <w:rPr>
          <w:b/>
          <w:bCs/>
          <w:sz w:val="27"/>
          <w:szCs w:val="27"/>
          <w:lang w:val="ru-RU"/>
        </w:rPr>
        <w:t>очный формат</w:t>
      </w:r>
      <w:r w:rsidRPr="00626303">
        <w:rPr>
          <w:sz w:val="27"/>
          <w:szCs w:val="27"/>
          <w:lang w:val="ru-RU"/>
        </w:rPr>
        <w:t>), Конференц-зал консерватории</w:t>
      </w:r>
      <w:r w:rsidRPr="00626303">
        <w:rPr>
          <w:bCs/>
          <w:sz w:val="27"/>
          <w:szCs w:val="27"/>
          <w:lang w:val="ru-RU"/>
        </w:rPr>
        <w:t>;</w:t>
      </w:r>
    </w:p>
    <w:p w14:paraId="0794E6EE" w14:textId="77777777" w:rsidR="00D96BA5" w:rsidRPr="00626303" w:rsidRDefault="00091D14">
      <w:pPr>
        <w:numPr>
          <w:ilvl w:val="0"/>
          <w:numId w:val="12"/>
        </w:numPr>
        <w:ind w:left="1020" w:right="40"/>
      </w:pPr>
      <w:r w:rsidRPr="00626303">
        <w:rPr>
          <w:bCs/>
          <w:sz w:val="27"/>
          <w:szCs w:val="27"/>
          <w:lang w:val="ru-RU"/>
        </w:rPr>
        <w:t>8 февраля 2025 г. – заключительный Гала-концерт победителей конкурса и вручение дипломов (начало в 14.00, Малый зал</w:t>
      </w:r>
      <w:r w:rsidRPr="00626303">
        <w:rPr>
          <w:bCs/>
          <w:sz w:val="27"/>
          <w:szCs w:val="27"/>
          <w:lang w:val="ru-RU"/>
        </w:rPr>
        <w:t xml:space="preserve"> консерватории).</w:t>
      </w:r>
    </w:p>
    <w:p w14:paraId="766BF453" w14:textId="77777777" w:rsidR="00D96BA5" w:rsidRPr="00626303" w:rsidRDefault="00D96BA5">
      <w:pPr>
        <w:ind w:right="40"/>
        <w:rPr>
          <w:b/>
          <w:sz w:val="27"/>
          <w:szCs w:val="27"/>
          <w:lang w:val="ru-RU"/>
        </w:rPr>
      </w:pPr>
    </w:p>
    <w:p w14:paraId="26891960" w14:textId="77777777" w:rsidR="00D96BA5" w:rsidRPr="00626303" w:rsidRDefault="00091D14">
      <w:pPr>
        <w:spacing w:after="220"/>
        <w:rPr>
          <w:b/>
          <w:sz w:val="27"/>
          <w:szCs w:val="27"/>
          <w:lang w:val="ru-RU"/>
        </w:rPr>
      </w:pPr>
      <w:r w:rsidRPr="00626303">
        <w:rPr>
          <w:b/>
          <w:sz w:val="27"/>
          <w:szCs w:val="27"/>
        </w:rPr>
        <w:t>Дополнительная информация</w:t>
      </w:r>
    </w:p>
    <w:p w14:paraId="749F5036" w14:textId="77777777" w:rsidR="00D96BA5" w:rsidRPr="00626303" w:rsidRDefault="00091D14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>Мест</w:t>
      </w:r>
      <w:r w:rsidRPr="00626303">
        <w:rPr>
          <w:sz w:val="27"/>
          <w:szCs w:val="27"/>
          <w:lang w:val="ru-RU"/>
        </w:rPr>
        <w:t>о</w:t>
      </w:r>
      <w:r w:rsidRPr="00626303">
        <w:rPr>
          <w:sz w:val="27"/>
          <w:szCs w:val="27"/>
        </w:rPr>
        <w:t xml:space="preserve"> проведения конкурсных мероприятий: город Москва, Московская государственная консерватория имени П.И. Чайковского</w:t>
      </w:r>
      <w:r w:rsidRPr="00626303">
        <w:rPr>
          <w:sz w:val="27"/>
          <w:szCs w:val="27"/>
          <w:lang w:val="ru-RU"/>
        </w:rPr>
        <w:t>.</w:t>
      </w:r>
    </w:p>
    <w:p w14:paraId="0981C4B2" w14:textId="3B44C61B" w:rsidR="00D96BA5" w:rsidRPr="00162BB8" w:rsidRDefault="00091D14" w:rsidP="00162BB8">
      <w:pPr>
        <w:spacing w:after="220"/>
        <w:rPr>
          <w:sz w:val="27"/>
          <w:szCs w:val="27"/>
          <w:lang w:val="ru-RU"/>
        </w:rPr>
      </w:pPr>
      <w:r w:rsidRPr="00626303">
        <w:rPr>
          <w:sz w:val="27"/>
          <w:szCs w:val="27"/>
        </w:rPr>
        <w:t>Полную информацию о I</w:t>
      </w:r>
      <w:r w:rsidRPr="00626303">
        <w:rPr>
          <w:sz w:val="27"/>
          <w:szCs w:val="27"/>
          <w:lang w:val="en-US"/>
        </w:rPr>
        <w:t>I</w:t>
      </w:r>
      <w:r w:rsidRPr="00626303">
        <w:rPr>
          <w:sz w:val="27"/>
          <w:szCs w:val="27"/>
        </w:rPr>
        <w:t>I международном конкурсе молодых музыкантов-исполнителей «Территория т</w:t>
      </w:r>
      <w:r w:rsidRPr="00626303">
        <w:rPr>
          <w:sz w:val="27"/>
          <w:szCs w:val="27"/>
        </w:rPr>
        <w:t xml:space="preserve">ворчества» (Навстречу 100-летию ассистентуры-стажировки Московской государственной консерватории имени П.И. Чайковского), результаты, программу выступлений, фото и справку о составе членов жюри, список спонсоров и призов можно найти на странице </w:t>
      </w:r>
      <w:hyperlink r:id="rId9">
        <w:r w:rsidRPr="00626303">
          <w:rPr>
            <w:color w:val="0ECB20"/>
            <w:sz w:val="27"/>
            <w:szCs w:val="27"/>
            <w:u w:val="single"/>
          </w:rPr>
          <w:t>официального сайта</w:t>
        </w:r>
      </w:hyperlink>
      <w:r w:rsidRPr="00626303">
        <w:rPr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r w:rsidR="00162BB8" w:rsidRPr="00162BB8">
        <w:rPr>
          <w:sz w:val="27"/>
          <w:szCs w:val="27"/>
        </w:rPr>
        <w:t>(</w:t>
      </w:r>
      <w:hyperlink r:id="rId10" w:history="1">
        <w:r w:rsidR="00162BB8" w:rsidRPr="00162BB8">
          <w:rPr>
            <w:rStyle w:val="a3"/>
            <w:sz w:val="27"/>
            <w:szCs w:val="27"/>
          </w:rPr>
          <w:t>гиперссылка на положение</w:t>
        </w:r>
      </w:hyperlink>
      <w:r w:rsidR="00162BB8" w:rsidRPr="00162BB8">
        <w:rPr>
          <w:sz w:val="27"/>
          <w:szCs w:val="27"/>
        </w:rPr>
        <w:t xml:space="preserve">); социальных </w:t>
      </w:r>
      <w:bookmarkStart w:id="6" w:name="_GoBack"/>
      <w:bookmarkEnd w:id="6"/>
      <w:r w:rsidR="00162BB8" w:rsidRPr="00162BB8">
        <w:rPr>
          <w:sz w:val="27"/>
          <w:szCs w:val="27"/>
        </w:rPr>
        <w:t>сетях.</w:t>
      </w:r>
    </w:p>
    <w:sectPr w:rsidR="00D96BA5" w:rsidRPr="00162BB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6054" w14:textId="77777777" w:rsidR="00091D14" w:rsidRDefault="00091D14">
      <w:pPr>
        <w:spacing w:line="240" w:lineRule="auto"/>
      </w:pPr>
      <w:r>
        <w:separator/>
      </w:r>
    </w:p>
  </w:endnote>
  <w:endnote w:type="continuationSeparator" w:id="0">
    <w:p w14:paraId="612E828C" w14:textId="77777777" w:rsidR="00091D14" w:rsidRDefault="00091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CFEE" w14:textId="77777777" w:rsidR="00091D14" w:rsidRDefault="00091D14">
      <w:r>
        <w:separator/>
      </w:r>
    </w:p>
  </w:footnote>
  <w:footnote w:type="continuationSeparator" w:id="0">
    <w:p w14:paraId="37EB65A6" w14:textId="77777777" w:rsidR="00091D14" w:rsidRDefault="0009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E221A2"/>
    <w:multiLevelType w:val="multilevel"/>
    <w:tmpl w:val="0AE221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C74931"/>
    <w:multiLevelType w:val="multilevel"/>
    <w:tmpl w:val="1BC7493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524780"/>
    <w:multiLevelType w:val="multilevel"/>
    <w:tmpl w:val="655247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247328"/>
    <w:multiLevelType w:val="multilevel"/>
    <w:tmpl w:val="702473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4A3A92"/>
    <w:multiLevelType w:val="multilevel"/>
    <w:tmpl w:val="734A3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05A17"/>
    <w:rsid w:val="00046888"/>
    <w:rsid w:val="00053ABF"/>
    <w:rsid w:val="00091D14"/>
    <w:rsid w:val="000A6AF6"/>
    <w:rsid w:val="000C03B4"/>
    <w:rsid w:val="00162BB8"/>
    <w:rsid w:val="00185E56"/>
    <w:rsid w:val="001A2194"/>
    <w:rsid w:val="001B3775"/>
    <w:rsid w:val="00213885"/>
    <w:rsid w:val="002144C4"/>
    <w:rsid w:val="00293B78"/>
    <w:rsid w:val="002A22CC"/>
    <w:rsid w:val="002E589A"/>
    <w:rsid w:val="002E69CC"/>
    <w:rsid w:val="00340F90"/>
    <w:rsid w:val="003C1349"/>
    <w:rsid w:val="00446C9D"/>
    <w:rsid w:val="00454044"/>
    <w:rsid w:val="00465250"/>
    <w:rsid w:val="00486A1B"/>
    <w:rsid w:val="004B5A46"/>
    <w:rsid w:val="004F2DC1"/>
    <w:rsid w:val="005178B3"/>
    <w:rsid w:val="00554AF3"/>
    <w:rsid w:val="005A6D55"/>
    <w:rsid w:val="005A7E39"/>
    <w:rsid w:val="005E6C0C"/>
    <w:rsid w:val="00626303"/>
    <w:rsid w:val="006565EB"/>
    <w:rsid w:val="00677F95"/>
    <w:rsid w:val="006E6182"/>
    <w:rsid w:val="00722F21"/>
    <w:rsid w:val="0072541A"/>
    <w:rsid w:val="00754B4B"/>
    <w:rsid w:val="00783CB9"/>
    <w:rsid w:val="00790D21"/>
    <w:rsid w:val="007F5644"/>
    <w:rsid w:val="008354FF"/>
    <w:rsid w:val="00883660"/>
    <w:rsid w:val="008A2432"/>
    <w:rsid w:val="008A3350"/>
    <w:rsid w:val="00905B34"/>
    <w:rsid w:val="00934F24"/>
    <w:rsid w:val="00952010"/>
    <w:rsid w:val="009838EC"/>
    <w:rsid w:val="009C1B6A"/>
    <w:rsid w:val="00A320F6"/>
    <w:rsid w:val="00A60547"/>
    <w:rsid w:val="00A66A49"/>
    <w:rsid w:val="00AE27D3"/>
    <w:rsid w:val="00B14D52"/>
    <w:rsid w:val="00B66479"/>
    <w:rsid w:val="00BE7AA2"/>
    <w:rsid w:val="00C13EEF"/>
    <w:rsid w:val="00C32985"/>
    <w:rsid w:val="00C84097"/>
    <w:rsid w:val="00CB5EA6"/>
    <w:rsid w:val="00D12D51"/>
    <w:rsid w:val="00D96BA5"/>
    <w:rsid w:val="00DE4DAA"/>
    <w:rsid w:val="00E37E0C"/>
    <w:rsid w:val="00E4781B"/>
    <w:rsid w:val="00E5391B"/>
    <w:rsid w:val="00E7460C"/>
    <w:rsid w:val="00EC2DA0"/>
    <w:rsid w:val="00F71EC4"/>
    <w:rsid w:val="00FF41B1"/>
    <w:rsid w:val="11996526"/>
    <w:rsid w:val="239E143D"/>
    <w:rsid w:val="4CD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4615"/>
  <w15:docId w15:val="{3E4C332F-0842-4961-A151-FC0ABF88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467886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rPr>
      <w:rFonts w:eastAsiaTheme="majorEastAsia" w:cstheme="majorBidi"/>
      <w:color w:val="262626" w:themeColor="text1" w:themeTint="D9"/>
    </w:rPr>
  </w:style>
  <w:style w:type="character" w:customStyle="1" w:styleId="a5">
    <w:name w:val="Заголовок Знак"/>
    <w:basedOn w:val="a0"/>
    <w:link w:val="a4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ab">
    <w:name w:val="Unresolved Mention"/>
    <w:basedOn w:val="a0"/>
    <w:uiPriority w:val="99"/>
    <w:semiHidden/>
    <w:unhideWhenUsed/>
    <w:rsid w:val="0016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GK@art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center.ru/events/iii-mezhdynarodnii-konkyrs-molodih-myzikantov-ispolnitelei-territoriya-tvorche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t-center.ru/events/iii-mezhdynarodnii-konkyrs-molodih-myzikantov-ispolnitelei-territoriya-tvorche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c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34</cp:revision>
  <dcterms:created xsi:type="dcterms:W3CDTF">2024-04-25T06:50:00Z</dcterms:created>
  <dcterms:modified xsi:type="dcterms:W3CDTF">2024-07-18T14:44:00Z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B870A500ABB14DF59720C2BF14C91864_12</vt:lpwstr>
  </property>
</Properties>
</file>